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word/_rels/document.xml.rels" ContentType="application/vnd.openxmlformats-package.relationships+xml"/>
  <Override PartName="/word/fontTable.xml" ContentType="application/vnd.openxmlformats-officedocument.wordprocessingml.fontTable+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footer6.xml" ContentType="application/vnd.openxmlformats-officedocument.wordprocessingml.footer+xml"/>
  <Override PartName="/word/footer1.xml" ContentType="application/vnd.openxmlformats-officedocument.wordprocessingml.footer+xml"/>
  <Override PartName="/word/footer2.xml" ContentType="application/vnd.openxmlformats-officedocument.wordprocessingml.footer+xml"/>
  <Override PartName="/word/styles.xml" ContentType="application/vnd.openxmlformats-officedocument.wordprocessingml.styles+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_rels/.rels" ContentType="application/vnd.openxmlformats-package.relationships+xml"/>
  <Override PartName="/docProps/app.xml" ContentType="application/vnd.openxmlformats-officedocument.extended-properties+xml"/>
  <Override PartName="/docProps/custom.xml" ContentType="application/vnd.openxmlformats-officedocument.custom-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Style20"/>
        <w:spacing w:lineRule="auto" w:line="235" w:before="189" w:after="0"/>
        <w:ind w:left="40" w:right="41" w:firstLine="3"/>
        <w:rPr/>
      </w:pPr>
      <w:hyperlink r:id="rId2">
        <w:r>
          <w:rPr>
            <w:color w:val="0F6BBF"/>
          </w:rPr>
          <w:t>Приказ Прокуратуры Нижегородской области, Главного управления Министерства</w:t>
        </w:r>
      </w:hyperlink>
      <w:r>
        <w:rPr>
          <w:color w:val="0F6BBF"/>
        </w:rPr>
        <w:t xml:space="preserve"> </w:t>
      </w:r>
      <w:hyperlink r:id="rId3">
        <w:r>
          <w:rPr>
            <w:color w:val="0F6BBF"/>
          </w:rPr>
          <w:t>внутренних дел Российской Федерации по Нижегородской области, Следственного</w:t>
        </w:r>
      </w:hyperlink>
      <w:r>
        <w:rPr>
          <w:color w:val="0F6BBF"/>
        </w:rPr>
        <w:t xml:space="preserve"> </w:t>
      </w:r>
      <w:hyperlink r:id="rId4">
        <w:r>
          <w:rPr>
            <w:color w:val="0F6BBF"/>
          </w:rPr>
          <w:t>управления</w:t>
        </w:r>
        <w:r>
          <w:rPr>
            <w:color w:val="0F6BBF"/>
            <w:spacing w:val="-7"/>
          </w:rPr>
          <w:t xml:space="preserve"> </w:t>
        </w:r>
        <w:r>
          <w:rPr>
            <w:color w:val="0F6BBF"/>
          </w:rPr>
          <w:t>следственного</w:t>
        </w:r>
        <w:r>
          <w:rPr>
            <w:color w:val="0F6BBF"/>
            <w:spacing w:val="-7"/>
          </w:rPr>
          <w:t xml:space="preserve"> </w:t>
        </w:r>
        <w:r>
          <w:rPr>
            <w:color w:val="0F6BBF"/>
          </w:rPr>
          <w:t>комитета</w:t>
        </w:r>
        <w:r>
          <w:rPr>
            <w:color w:val="0F6BBF"/>
            <w:spacing w:val="-7"/>
          </w:rPr>
          <w:t xml:space="preserve"> </w:t>
        </w:r>
        <w:r>
          <w:rPr>
            <w:color w:val="0F6BBF"/>
          </w:rPr>
          <w:t>Российской</w:t>
        </w:r>
        <w:r>
          <w:rPr>
            <w:color w:val="0F6BBF"/>
            <w:spacing w:val="-7"/>
          </w:rPr>
          <w:t xml:space="preserve"> </w:t>
        </w:r>
        <w:r>
          <w:rPr>
            <w:color w:val="0F6BBF"/>
          </w:rPr>
          <w:t>Федерации</w:t>
        </w:r>
        <w:r>
          <w:rPr>
            <w:color w:val="0F6BBF"/>
            <w:spacing w:val="-7"/>
          </w:rPr>
          <w:t xml:space="preserve"> </w:t>
        </w:r>
        <w:r>
          <w:rPr>
            <w:color w:val="0F6BBF"/>
          </w:rPr>
          <w:t>по</w:t>
        </w:r>
        <w:r>
          <w:rPr>
            <w:color w:val="0F6BBF"/>
            <w:spacing w:val="-7"/>
          </w:rPr>
          <w:t xml:space="preserve"> </w:t>
        </w:r>
        <w:r>
          <w:rPr>
            <w:color w:val="0F6BBF"/>
          </w:rPr>
          <w:t>Нижегородской</w:t>
        </w:r>
        <w:r>
          <w:rPr>
            <w:color w:val="0F6BBF"/>
            <w:spacing w:val="-7"/>
          </w:rPr>
          <w:t xml:space="preserve"> </w:t>
        </w:r>
        <w:r>
          <w:rPr>
            <w:color w:val="0F6BBF"/>
          </w:rPr>
          <w:t>области,</w:t>
        </w:r>
      </w:hyperlink>
      <w:r>
        <w:rPr>
          <w:color w:val="0F6BBF"/>
        </w:rPr>
        <w:t xml:space="preserve"> </w:t>
      </w:r>
      <w:hyperlink r:id="rId5">
        <w:r>
          <w:rPr>
            <w:color w:val="0F6BBF"/>
          </w:rPr>
          <w:t>Управления Федеральной службы судебных приставов по Нижегородской области,</w:t>
        </w:r>
      </w:hyperlink>
      <w:r>
        <w:rPr>
          <w:color w:val="0F6BBF"/>
        </w:rPr>
        <w:t xml:space="preserve"> </w:t>
      </w:r>
      <w:hyperlink r:id="rId6">
        <w:r>
          <w:rPr>
            <w:color w:val="0F6BBF"/>
          </w:rPr>
          <w:t>Министерства здравоохранения Нижегородской области, Министерства образования,</w:t>
        </w:r>
      </w:hyperlink>
      <w:r>
        <w:rPr>
          <w:color w:val="0F6BBF"/>
        </w:rPr>
        <w:t xml:space="preserve"> </w:t>
      </w:r>
      <w:hyperlink r:id="rId7">
        <w:r>
          <w:rPr>
            <w:color w:val="0F6BBF"/>
          </w:rPr>
          <w:t>науки и молодежной политики Нижегородской области, Министерства социальной</w:t>
        </w:r>
      </w:hyperlink>
      <w:r>
        <w:rPr>
          <w:color w:val="0F6BBF"/>
        </w:rPr>
        <w:t xml:space="preserve"> </w:t>
      </w:r>
      <w:hyperlink r:id="rId8">
        <w:r>
          <w:rPr>
            <w:color w:val="0F6BBF"/>
          </w:rPr>
          <w:t>политики Нижегородской области от 19 мая 2020 г. N</w:t>
        </w:r>
      </w:hyperlink>
    </w:p>
    <w:p>
      <w:pPr>
        <w:pStyle w:val="Style20"/>
        <w:spacing w:lineRule="auto" w:line="235"/>
        <w:rPr/>
      </w:pPr>
      <w:hyperlink r:id="rId9">
        <w:r>
          <w:rPr>
            <w:color w:val="0F6BBF"/>
          </w:rPr>
          <w:t>112/343/72/261/315-411/20П/од/316-01-63-911/20/281</w:t>
        </w:r>
        <w:r>
          <w:rPr>
            <w:color w:val="0F6BBF"/>
            <w:spacing w:val="-8"/>
          </w:rPr>
          <w:t xml:space="preserve"> </w:t>
        </w:r>
        <w:r>
          <w:rPr>
            <w:color w:val="0F6BBF"/>
          </w:rPr>
          <w:t>"О</w:t>
        </w:r>
        <w:r>
          <w:rPr>
            <w:color w:val="0F6BBF"/>
            <w:spacing w:val="-9"/>
          </w:rPr>
          <w:t xml:space="preserve"> </w:t>
        </w:r>
        <w:r>
          <w:rPr>
            <w:color w:val="0F6BBF"/>
          </w:rPr>
          <w:t>выявлении</w:t>
        </w:r>
        <w:r>
          <w:rPr>
            <w:color w:val="0F6BBF"/>
            <w:spacing w:val="-9"/>
          </w:rPr>
          <w:t xml:space="preserve"> </w:t>
        </w:r>
        <w:r>
          <w:rPr>
            <w:color w:val="0F6BBF"/>
          </w:rPr>
          <w:t>фактов</w:t>
        </w:r>
        <w:r>
          <w:rPr>
            <w:color w:val="0F6BBF"/>
            <w:spacing w:val="-9"/>
          </w:rPr>
          <w:t xml:space="preserve"> </w:t>
        </w:r>
        <w:r>
          <w:rPr>
            <w:color w:val="0F6BBF"/>
          </w:rPr>
          <w:t>и</w:t>
        </w:r>
        <w:r>
          <w:rPr>
            <w:color w:val="0F6BBF"/>
            <w:spacing w:val="-9"/>
          </w:rPr>
          <w:t xml:space="preserve"> </w:t>
        </w:r>
        <w:r>
          <w:rPr>
            <w:color w:val="0F6BBF"/>
          </w:rPr>
          <w:t>порядке</w:t>
        </w:r>
      </w:hyperlink>
      <w:r>
        <w:rPr>
          <w:color w:val="0F6BBF"/>
        </w:rPr>
        <w:t xml:space="preserve"> </w:t>
      </w:r>
      <w:hyperlink r:id="rId10">
        <w:r>
          <w:rPr>
            <w:color w:val="0F6BBF"/>
          </w:rPr>
          <w:t>направления и разрешения информации о правонарушениях, совершенных</w:t>
        </w:r>
      </w:hyperlink>
      <w:r>
        <w:rPr>
          <w:color w:val="0F6BBF"/>
        </w:rPr>
        <w:t xml:space="preserve"> </w:t>
      </w:r>
      <w:hyperlink r:id="rId11">
        <w:r>
          <w:rPr>
            <w:color w:val="0F6BBF"/>
          </w:rPr>
          <w:t>несовершеннолетними, а также в отношении них"</w:t>
        </w:r>
      </w:hyperlink>
    </w:p>
    <w:p>
      <w:pPr>
        <w:pStyle w:val="Style16"/>
        <w:spacing w:before="102" w:after="0"/>
        <w:ind w:left="0" w:hanging="0"/>
        <w:jc w:val="left"/>
        <w:rPr>
          <w:rFonts w:ascii="Arial" w:hAnsi="Arial"/>
          <w:b/>
          <w:b/>
        </w:rPr>
      </w:pPr>
      <w:r>
        <w:rPr>
          <w:rFonts w:ascii="Arial" w:hAnsi="Arial"/>
          <w:b/>
        </w:rPr>
      </w:r>
    </w:p>
    <w:p>
      <w:pPr>
        <w:pStyle w:val="Style16"/>
        <w:spacing w:lineRule="auto" w:line="235"/>
        <w:rPr/>
      </w:pPr>
      <w:r>
        <w:rPr/>
        <w:t xml:space="preserve">В соответствии с требованиями </w:t>
      </w:r>
      <w:hyperlink r:id="rId12">
        <w:r>
          <w:rPr>
            <w:rFonts w:ascii="Microsoft Sans Serif" w:hAnsi="Microsoft Sans Serif"/>
            <w:color w:val="0F6BBF"/>
          </w:rPr>
          <w:t>ч. 2 ст. 9</w:t>
        </w:r>
      </w:hyperlink>
      <w:r>
        <w:rPr/>
        <w:t xml:space="preserve">, </w:t>
      </w:r>
      <w:hyperlink r:id="rId13">
        <w:r>
          <w:rPr>
            <w:rFonts w:ascii="Microsoft Sans Serif" w:hAnsi="Microsoft Sans Serif"/>
            <w:color w:val="0F6BBF"/>
          </w:rPr>
          <w:t>ст. 12</w:t>
        </w:r>
      </w:hyperlink>
      <w:r>
        <w:rPr/>
        <w:t xml:space="preserve">, </w:t>
      </w:r>
      <w:hyperlink r:id="rId14">
        <w:r>
          <w:rPr>
            <w:rFonts w:ascii="Microsoft Sans Serif" w:hAnsi="Microsoft Sans Serif"/>
            <w:color w:val="0F6BBF"/>
          </w:rPr>
          <w:t>13</w:t>
        </w:r>
      </w:hyperlink>
      <w:r>
        <w:rPr/>
        <w:t xml:space="preserve">, </w:t>
      </w:r>
      <w:hyperlink r:id="rId15">
        <w:r>
          <w:rPr>
            <w:rFonts w:ascii="Microsoft Sans Serif" w:hAnsi="Microsoft Sans Serif"/>
            <w:color w:val="0F6BBF"/>
          </w:rPr>
          <w:t>14</w:t>
        </w:r>
      </w:hyperlink>
      <w:r>
        <w:rPr/>
        <w:t xml:space="preserve">, </w:t>
      </w:r>
      <w:hyperlink r:id="rId16">
        <w:r>
          <w:rPr>
            <w:rFonts w:ascii="Microsoft Sans Serif" w:hAnsi="Microsoft Sans Serif"/>
            <w:color w:val="0F6BBF"/>
          </w:rPr>
          <w:t>16</w:t>
        </w:r>
      </w:hyperlink>
      <w:r>
        <w:rPr/>
        <w:t xml:space="preserve">, </w:t>
      </w:r>
      <w:hyperlink r:id="rId17">
        <w:r>
          <w:rPr>
            <w:rFonts w:ascii="Microsoft Sans Serif" w:hAnsi="Microsoft Sans Serif"/>
            <w:color w:val="0F6BBF"/>
          </w:rPr>
          <w:t>18</w:t>
        </w:r>
      </w:hyperlink>
      <w:r>
        <w:rPr/>
        <w:t xml:space="preserve">, </w:t>
      </w:r>
      <w:hyperlink r:id="rId18">
        <w:r>
          <w:rPr>
            <w:rFonts w:ascii="Microsoft Sans Serif" w:hAnsi="Microsoft Sans Serif"/>
            <w:color w:val="0F6BBF"/>
          </w:rPr>
          <w:t>20</w:t>
        </w:r>
      </w:hyperlink>
      <w:r>
        <w:rPr/>
        <w:t xml:space="preserve">, </w:t>
      </w:r>
      <w:hyperlink r:id="rId19">
        <w:r>
          <w:rPr>
            <w:rFonts w:ascii="Microsoft Sans Serif" w:hAnsi="Microsoft Sans Serif"/>
            <w:color w:val="0F6BBF"/>
          </w:rPr>
          <w:t>21</w:t>
        </w:r>
      </w:hyperlink>
      <w:r>
        <w:rPr>
          <w:rFonts w:ascii="Microsoft Sans Serif" w:hAnsi="Microsoft Sans Serif"/>
          <w:color w:val="0F6BBF"/>
        </w:rPr>
        <w:t xml:space="preserve"> </w:t>
      </w:r>
      <w:r>
        <w:rPr/>
        <w:t>Федерального закона от 24 июня 1999 г. N 120-ФЗ "Об основах системы профилактики безнадзорности и правонарушений несовершеннолетних", в целях совершенствования деятельности по профилактике правонарушений несовершеннолетних, выявлению и пресечению фактов ненадлежащего исполнения обязанностей родителями и заменяющими их лицами по уходу, воспитанию и содержанию несовершеннолетних, создания условий для эффективной защиты детей от жестокого обращения и иных преступных посягательств со стороны взрослых, организации обмена информацией, свидетельствующей о таких фактах, приказываем:</w:t>
      </w:r>
    </w:p>
    <w:p>
      <w:pPr>
        <w:pStyle w:val="ListParagraph"/>
        <w:numPr>
          <w:ilvl w:val="0"/>
          <w:numId w:val="2"/>
        </w:numPr>
        <w:tabs>
          <w:tab w:val="clear" w:pos="720"/>
          <w:tab w:val="left" w:pos="948" w:leader="none"/>
        </w:tabs>
        <w:spacing w:lineRule="exact" w:line="246"/>
        <w:jc w:val="both"/>
        <w:rPr/>
      </w:pPr>
      <w:bookmarkStart w:id="0" w:name="Пункт_1"/>
      <w:bookmarkEnd w:id="0"/>
      <w:r>
        <w:rPr/>
        <w:t>Обеспечить</w:t>
      </w:r>
      <w:r>
        <w:rPr>
          <w:spacing w:val="-9"/>
        </w:rPr>
        <w:t xml:space="preserve"> </w:t>
      </w:r>
      <w:r>
        <w:rPr/>
        <w:t>оперативный</w:t>
      </w:r>
      <w:r>
        <w:rPr>
          <w:spacing w:val="-9"/>
        </w:rPr>
        <w:t xml:space="preserve"> </w:t>
      </w:r>
      <w:r>
        <w:rPr/>
        <w:t>обмен</w:t>
      </w:r>
      <w:r>
        <w:rPr>
          <w:spacing w:val="-8"/>
        </w:rPr>
        <w:t xml:space="preserve"> </w:t>
      </w:r>
      <w:r>
        <w:rPr>
          <w:spacing w:val="-2"/>
        </w:rPr>
        <w:t>информацией.</w:t>
      </w:r>
    </w:p>
    <w:p>
      <w:pPr>
        <w:pStyle w:val="ListParagraph"/>
        <w:numPr>
          <w:ilvl w:val="1"/>
          <w:numId w:val="2"/>
        </w:numPr>
        <w:tabs>
          <w:tab w:val="clear" w:pos="720"/>
          <w:tab w:val="left" w:pos="1113" w:leader="none"/>
        </w:tabs>
        <w:spacing w:lineRule="exact" w:line="250"/>
        <w:jc w:val="both"/>
        <w:rPr/>
      </w:pPr>
      <w:bookmarkStart w:id="1" w:name="Подпункт_1.1"/>
      <w:bookmarkEnd w:id="1"/>
      <w:r>
        <w:rPr/>
        <w:t>Руководителям</w:t>
      </w:r>
      <w:r>
        <w:rPr>
          <w:spacing w:val="-12"/>
        </w:rPr>
        <w:t xml:space="preserve"> </w:t>
      </w:r>
      <w:r>
        <w:rPr/>
        <w:t>учреждений</w:t>
      </w:r>
      <w:r>
        <w:rPr>
          <w:spacing w:val="-11"/>
        </w:rPr>
        <w:t xml:space="preserve"> </w:t>
      </w:r>
      <w:r>
        <w:rPr>
          <w:spacing w:val="-2"/>
        </w:rPr>
        <w:t>здравоохранения:</w:t>
      </w:r>
    </w:p>
    <w:p>
      <w:pPr>
        <w:pStyle w:val="ListParagraph"/>
        <w:numPr>
          <w:ilvl w:val="2"/>
          <w:numId w:val="2"/>
        </w:numPr>
        <w:tabs>
          <w:tab w:val="clear" w:pos="720"/>
          <w:tab w:val="left" w:pos="1464" w:leader="none"/>
        </w:tabs>
        <w:spacing w:lineRule="auto" w:line="235" w:before="1" w:after="0"/>
        <w:ind w:left="7" w:right="7" w:firstLine="720"/>
        <w:jc w:val="both"/>
        <w:rPr/>
      </w:pPr>
      <w:bookmarkStart w:id="2" w:name="_bookmark0"/>
      <w:bookmarkEnd w:id="2"/>
      <w:r>
        <w:rPr/>
        <w:t>Довести до сведения медицинского персонала требования о необходимости незамедлительного направления следующей информации:</w:t>
      </w:r>
    </w:p>
    <w:p>
      <w:pPr>
        <w:pStyle w:val="ListParagraph"/>
        <w:numPr>
          <w:ilvl w:val="0"/>
          <w:numId w:val="1"/>
        </w:numPr>
        <w:tabs>
          <w:tab w:val="clear" w:pos="720"/>
          <w:tab w:val="left" w:pos="1097" w:leader="none"/>
        </w:tabs>
        <w:spacing w:lineRule="auto" w:line="235"/>
        <w:ind w:left="7" w:firstLine="720"/>
        <w:rPr/>
      </w:pPr>
      <w:bookmarkStart w:id="3" w:name="_GoBack"/>
      <w:bookmarkStart w:id="4" w:name="_bookmark1"/>
      <w:bookmarkEnd w:id="3"/>
      <w:bookmarkEnd w:id="4"/>
      <w:r>
        <w:rPr/>
        <w:t>О</w:t>
      </w:r>
      <w:r>
        <w:rPr>
          <w:spacing w:val="74"/>
        </w:rPr>
        <w:t xml:space="preserve"> </w:t>
      </w:r>
      <w:r>
        <w:rPr/>
        <w:t>случаях</w:t>
      </w:r>
      <w:r>
        <w:rPr>
          <w:spacing w:val="74"/>
        </w:rPr>
        <w:t xml:space="preserve"> </w:t>
      </w:r>
      <w:r>
        <w:rPr/>
        <w:t>смерти</w:t>
      </w:r>
      <w:r>
        <w:rPr>
          <w:spacing w:val="74"/>
        </w:rPr>
        <w:t xml:space="preserve"> </w:t>
      </w:r>
      <w:r>
        <w:rPr/>
        <w:t>детей</w:t>
      </w:r>
      <w:r>
        <w:rPr>
          <w:spacing w:val="74"/>
        </w:rPr>
        <w:t xml:space="preserve"> </w:t>
      </w:r>
      <w:r>
        <w:rPr/>
        <w:t>на</w:t>
      </w:r>
      <w:r>
        <w:rPr>
          <w:spacing w:val="74"/>
        </w:rPr>
        <w:t xml:space="preserve"> </w:t>
      </w:r>
      <w:r>
        <w:rPr/>
        <w:t>дому</w:t>
      </w:r>
      <w:r>
        <w:rPr>
          <w:spacing w:val="74"/>
        </w:rPr>
        <w:t xml:space="preserve"> </w:t>
      </w:r>
      <w:r>
        <w:rPr/>
        <w:t>от</w:t>
      </w:r>
      <w:r>
        <w:rPr>
          <w:spacing w:val="74"/>
        </w:rPr>
        <w:t xml:space="preserve"> </w:t>
      </w:r>
      <w:r>
        <w:rPr/>
        <w:t>внешних</w:t>
      </w:r>
      <w:r>
        <w:rPr>
          <w:spacing w:val="74"/>
        </w:rPr>
        <w:t xml:space="preserve"> </w:t>
      </w:r>
      <w:r>
        <w:rPr/>
        <w:t>причин,</w:t>
      </w:r>
      <w:r>
        <w:rPr>
          <w:spacing w:val="74"/>
        </w:rPr>
        <w:t xml:space="preserve"> </w:t>
      </w:r>
      <w:r>
        <w:rPr/>
        <w:t>фактах</w:t>
      </w:r>
      <w:r>
        <w:rPr>
          <w:spacing w:val="74"/>
        </w:rPr>
        <w:t xml:space="preserve"> </w:t>
      </w:r>
      <w:r>
        <w:rPr/>
        <w:t>насильственной</w:t>
      </w:r>
      <w:r>
        <w:rPr>
          <w:spacing w:val="74"/>
        </w:rPr>
        <w:t xml:space="preserve"> </w:t>
      </w:r>
      <w:r>
        <w:rPr/>
        <w:t xml:space="preserve">смерти </w:t>
      </w:r>
      <w:r>
        <w:rPr>
          <w:spacing w:val="-2"/>
        </w:rPr>
        <w:t>несовершеннолетних;</w:t>
      </w:r>
    </w:p>
    <w:p>
      <w:pPr>
        <w:pStyle w:val="ListParagraph"/>
        <w:numPr>
          <w:ilvl w:val="0"/>
          <w:numId w:val="1"/>
        </w:numPr>
        <w:tabs>
          <w:tab w:val="clear" w:pos="720"/>
          <w:tab w:val="left" w:pos="1034" w:leader="none"/>
        </w:tabs>
        <w:spacing w:lineRule="auto" w:line="235"/>
        <w:ind w:left="7" w:right="8" w:firstLine="720"/>
        <w:rPr/>
      </w:pPr>
      <w:r>
        <w:rPr/>
        <w:t>О случаях бытовых травм у детей, обращая особое внимание на случаи травматизма у детей раннего возраста и случаи повторных травм;</w:t>
      </w:r>
    </w:p>
    <w:p>
      <w:pPr>
        <w:pStyle w:val="ListParagraph"/>
        <w:numPr>
          <w:ilvl w:val="0"/>
          <w:numId w:val="1"/>
        </w:numPr>
        <w:tabs>
          <w:tab w:val="clear" w:pos="720"/>
          <w:tab w:val="left" w:pos="1038" w:leader="none"/>
        </w:tabs>
        <w:spacing w:lineRule="auto" w:line="235"/>
        <w:ind w:left="7" w:right="2" w:firstLine="720"/>
        <w:rPr/>
      </w:pPr>
      <w:r>
        <w:rPr/>
        <w:t>О случаях гипотрофии 3 - 4 степени, выраженной белково-энергетической недостаточности, не обусловленной тяжелой соматической патологией;</w:t>
      </w:r>
    </w:p>
    <w:p>
      <w:pPr>
        <w:pStyle w:val="ListParagraph"/>
        <w:numPr>
          <w:ilvl w:val="0"/>
          <w:numId w:val="1"/>
        </w:numPr>
        <w:tabs>
          <w:tab w:val="clear" w:pos="720"/>
          <w:tab w:val="left" w:pos="1055" w:leader="none"/>
        </w:tabs>
        <w:spacing w:lineRule="auto" w:line="235"/>
        <w:ind w:left="7" w:right="3" w:firstLine="720"/>
        <w:rPr/>
      </w:pPr>
      <w:bookmarkStart w:id="5" w:name="_bookmark2"/>
      <w:bookmarkEnd w:id="5"/>
      <w:r>
        <w:rPr/>
        <w:t>Об</w:t>
      </w:r>
      <w:r>
        <w:rPr>
          <w:spacing w:val="32"/>
        </w:rPr>
        <w:t xml:space="preserve"> </w:t>
      </w:r>
      <w:r>
        <w:rPr/>
        <w:t>отказах</w:t>
      </w:r>
      <w:r>
        <w:rPr>
          <w:spacing w:val="32"/>
        </w:rPr>
        <w:t xml:space="preserve"> </w:t>
      </w:r>
      <w:r>
        <w:rPr/>
        <w:t>родителей</w:t>
      </w:r>
      <w:r>
        <w:rPr>
          <w:spacing w:val="32"/>
        </w:rPr>
        <w:t xml:space="preserve"> </w:t>
      </w:r>
      <w:r>
        <w:rPr/>
        <w:t>от</w:t>
      </w:r>
      <w:r>
        <w:rPr>
          <w:spacing w:val="32"/>
        </w:rPr>
        <w:t xml:space="preserve"> </w:t>
      </w:r>
      <w:r>
        <w:rPr/>
        <w:t>стационарного</w:t>
      </w:r>
      <w:r>
        <w:rPr>
          <w:spacing w:val="32"/>
        </w:rPr>
        <w:t xml:space="preserve"> </w:t>
      </w:r>
      <w:r>
        <w:rPr/>
        <w:t>лечения</w:t>
      </w:r>
      <w:r>
        <w:rPr>
          <w:spacing w:val="32"/>
        </w:rPr>
        <w:t xml:space="preserve"> </w:t>
      </w:r>
      <w:r>
        <w:rPr/>
        <w:t>детей</w:t>
      </w:r>
      <w:r>
        <w:rPr>
          <w:spacing w:val="32"/>
        </w:rPr>
        <w:t xml:space="preserve"> </w:t>
      </w:r>
      <w:r>
        <w:rPr/>
        <w:t>при</w:t>
      </w:r>
      <w:r>
        <w:rPr>
          <w:spacing w:val="32"/>
        </w:rPr>
        <w:t xml:space="preserve"> </w:t>
      </w:r>
      <w:r>
        <w:rPr/>
        <w:t>наличии</w:t>
      </w:r>
      <w:r>
        <w:rPr>
          <w:spacing w:val="32"/>
        </w:rPr>
        <w:t xml:space="preserve"> </w:t>
      </w:r>
      <w:r>
        <w:rPr/>
        <w:t>к</w:t>
      </w:r>
      <w:r>
        <w:rPr>
          <w:spacing w:val="32"/>
        </w:rPr>
        <w:t xml:space="preserve"> </w:t>
      </w:r>
      <w:r>
        <w:rPr/>
        <w:t>этому</w:t>
      </w:r>
      <w:r>
        <w:rPr>
          <w:spacing w:val="32"/>
        </w:rPr>
        <w:t xml:space="preserve"> </w:t>
      </w:r>
      <w:r>
        <w:rPr/>
        <w:t xml:space="preserve">медицинских </w:t>
      </w:r>
      <w:r>
        <w:rPr>
          <w:spacing w:val="-2"/>
        </w:rPr>
        <w:t>показаний;</w:t>
      </w:r>
    </w:p>
    <w:p>
      <w:pPr>
        <w:pStyle w:val="ListParagraph"/>
        <w:numPr>
          <w:ilvl w:val="0"/>
          <w:numId w:val="1"/>
        </w:numPr>
        <w:tabs>
          <w:tab w:val="clear" w:pos="720"/>
          <w:tab w:val="left" w:pos="1021" w:leader="none"/>
        </w:tabs>
        <w:spacing w:lineRule="exact" w:line="249"/>
        <w:ind w:left="1021" w:hanging="293"/>
        <w:rPr/>
      </w:pPr>
      <w:bookmarkStart w:id="6" w:name="_bookmark3"/>
      <w:bookmarkEnd w:id="6"/>
      <w:r>
        <w:rPr/>
        <w:t>О</w:t>
      </w:r>
      <w:r>
        <w:rPr>
          <w:spacing w:val="-3"/>
        </w:rPr>
        <w:t xml:space="preserve"> </w:t>
      </w:r>
      <w:r>
        <w:rPr/>
        <w:t>суицидах и</w:t>
      </w:r>
      <w:r>
        <w:rPr>
          <w:spacing w:val="-1"/>
        </w:rPr>
        <w:t xml:space="preserve"> </w:t>
      </w:r>
      <w:r>
        <w:rPr/>
        <w:t xml:space="preserve">суицидальных попытках </w:t>
      </w:r>
      <w:r>
        <w:rPr>
          <w:spacing w:val="-2"/>
        </w:rPr>
        <w:t>несовершеннолетних;</w:t>
      </w:r>
    </w:p>
    <w:p>
      <w:pPr>
        <w:pStyle w:val="ListParagraph"/>
        <w:numPr>
          <w:ilvl w:val="0"/>
          <w:numId w:val="1"/>
        </w:numPr>
        <w:tabs>
          <w:tab w:val="clear" w:pos="720"/>
          <w:tab w:val="left" w:pos="1021" w:leader="none"/>
        </w:tabs>
        <w:spacing w:lineRule="exact" w:line="250"/>
        <w:ind w:left="1021" w:hanging="293"/>
        <w:rPr/>
      </w:pPr>
      <w:bookmarkStart w:id="7" w:name="_bookmark4"/>
      <w:bookmarkEnd w:id="7"/>
      <w:r>
        <w:rPr/>
        <w:t>О</w:t>
      </w:r>
      <w:r>
        <w:rPr>
          <w:spacing w:val="-9"/>
        </w:rPr>
        <w:t xml:space="preserve"> </w:t>
      </w:r>
      <w:r>
        <w:rPr/>
        <w:t>невыполнении</w:t>
      </w:r>
      <w:r>
        <w:rPr>
          <w:spacing w:val="-9"/>
        </w:rPr>
        <w:t xml:space="preserve"> </w:t>
      </w:r>
      <w:r>
        <w:rPr/>
        <w:t>родителями</w:t>
      </w:r>
      <w:r>
        <w:rPr>
          <w:spacing w:val="-9"/>
        </w:rPr>
        <w:t xml:space="preserve"> </w:t>
      </w:r>
      <w:r>
        <w:rPr/>
        <w:t>детей-инвалидов</w:t>
      </w:r>
      <w:r>
        <w:rPr>
          <w:spacing w:val="-8"/>
        </w:rPr>
        <w:t xml:space="preserve"> </w:t>
      </w:r>
      <w:r>
        <w:rPr/>
        <w:t>индивидуальной</w:t>
      </w:r>
      <w:r>
        <w:rPr>
          <w:spacing w:val="-9"/>
        </w:rPr>
        <w:t xml:space="preserve"> </w:t>
      </w:r>
      <w:r>
        <w:rPr/>
        <w:t>программы</w:t>
      </w:r>
      <w:r>
        <w:rPr>
          <w:spacing w:val="-9"/>
        </w:rPr>
        <w:t xml:space="preserve"> </w:t>
      </w:r>
      <w:r>
        <w:rPr/>
        <w:t>их</w:t>
      </w:r>
      <w:r>
        <w:rPr>
          <w:spacing w:val="-7"/>
        </w:rPr>
        <w:t xml:space="preserve"> </w:t>
      </w:r>
      <w:r>
        <w:rPr>
          <w:spacing w:val="-2"/>
        </w:rPr>
        <w:t>реабилитации;</w:t>
      </w:r>
    </w:p>
    <w:p>
      <w:pPr>
        <w:pStyle w:val="ListParagraph"/>
        <w:numPr>
          <w:ilvl w:val="0"/>
          <w:numId w:val="1"/>
        </w:numPr>
        <w:tabs>
          <w:tab w:val="clear" w:pos="720"/>
          <w:tab w:val="left" w:pos="1289" w:leader="none"/>
        </w:tabs>
        <w:spacing w:lineRule="auto" w:line="235"/>
        <w:ind w:left="7" w:right="2" w:firstLine="720"/>
        <w:jc w:val="both"/>
        <w:rPr/>
      </w:pPr>
      <w:bookmarkStart w:id="8" w:name="_bookmark5"/>
      <w:bookmarkEnd w:id="8"/>
      <w:r>
        <w:rPr/>
        <w:t xml:space="preserve">О фактах, свидетельствующих о нарушении половой неприкосновенности несовершеннолетних (до 16 лет) либо инфицировании детей венерическими заболеваниями половым </w:t>
      </w:r>
      <w:r>
        <w:rPr>
          <w:spacing w:val="-2"/>
        </w:rPr>
        <w:t>путем;</w:t>
      </w:r>
    </w:p>
    <w:p>
      <w:pPr>
        <w:pStyle w:val="ListParagraph"/>
        <w:numPr>
          <w:ilvl w:val="0"/>
          <w:numId w:val="1"/>
        </w:numPr>
        <w:tabs>
          <w:tab w:val="clear" w:pos="720"/>
          <w:tab w:val="left" w:pos="1077" w:leader="none"/>
        </w:tabs>
        <w:spacing w:lineRule="auto" w:line="235"/>
        <w:ind w:left="7" w:right="5" w:firstLine="720"/>
        <w:rPr/>
      </w:pPr>
      <w:bookmarkStart w:id="9" w:name="_bookmark6"/>
      <w:bookmarkEnd w:id="9"/>
      <w:r>
        <w:rPr/>
        <w:t>О</w:t>
      </w:r>
      <w:r>
        <w:rPr>
          <w:spacing w:val="40"/>
        </w:rPr>
        <w:t xml:space="preserve"> </w:t>
      </w:r>
      <w:r>
        <w:rPr/>
        <w:t>случаях</w:t>
      </w:r>
      <w:r>
        <w:rPr>
          <w:spacing w:val="40"/>
        </w:rPr>
        <w:t xml:space="preserve"> </w:t>
      </w:r>
      <w:r>
        <w:rPr/>
        <w:t>проживания</w:t>
      </w:r>
      <w:r>
        <w:rPr>
          <w:spacing w:val="40"/>
        </w:rPr>
        <w:t xml:space="preserve"> </w:t>
      </w:r>
      <w:r>
        <w:rPr/>
        <w:t>детей</w:t>
      </w:r>
      <w:r>
        <w:rPr>
          <w:spacing w:val="40"/>
        </w:rPr>
        <w:t xml:space="preserve"> </w:t>
      </w:r>
      <w:r>
        <w:rPr/>
        <w:t>в</w:t>
      </w:r>
      <w:r>
        <w:rPr>
          <w:spacing w:val="40"/>
        </w:rPr>
        <w:t xml:space="preserve"> </w:t>
      </w:r>
      <w:r>
        <w:rPr/>
        <w:t>условиях,</w:t>
      </w:r>
      <w:r>
        <w:rPr>
          <w:spacing w:val="40"/>
        </w:rPr>
        <w:t xml:space="preserve"> </w:t>
      </w:r>
      <w:r>
        <w:rPr/>
        <w:t>не</w:t>
      </w:r>
      <w:r>
        <w:rPr>
          <w:spacing w:val="40"/>
        </w:rPr>
        <w:t xml:space="preserve"> </w:t>
      </w:r>
      <w:r>
        <w:rPr/>
        <w:t>соответствующих</w:t>
      </w:r>
      <w:r>
        <w:rPr>
          <w:spacing w:val="40"/>
        </w:rPr>
        <w:t xml:space="preserve"> </w:t>
      </w:r>
      <w:r>
        <w:rPr/>
        <w:t>санитарно-гигиеническим требованиям, выявленных при посещении их на дому;</w:t>
      </w:r>
    </w:p>
    <w:p>
      <w:pPr>
        <w:pStyle w:val="ListParagraph"/>
        <w:numPr>
          <w:ilvl w:val="0"/>
          <w:numId w:val="1"/>
        </w:numPr>
        <w:tabs>
          <w:tab w:val="clear" w:pos="720"/>
          <w:tab w:val="left" w:pos="1038" w:leader="none"/>
        </w:tabs>
        <w:spacing w:lineRule="auto" w:line="235"/>
        <w:ind w:left="7" w:right="6" w:firstLine="720"/>
        <w:rPr/>
      </w:pPr>
      <w:bookmarkStart w:id="10" w:name="_bookmark7"/>
      <w:bookmarkEnd w:id="10"/>
      <w:r>
        <w:rPr/>
        <w:t>О фактах оставления детей раннего возраста в опасной жизненной ситуации (без присмотра взрослых лиц);</w:t>
      </w:r>
    </w:p>
    <w:p>
      <w:pPr>
        <w:pStyle w:val="ListParagraph"/>
        <w:numPr>
          <w:ilvl w:val="0"/>
          <w:numId w:val="1"/>
        </w:numPr>
        <w:tabs>
          <w:tab w:val="clear" w:pos="720"/>
          <w:tab w:val="left" w:pos="1244" w:leader="none"/>
        </w:tabs>
        <w:spacing w:lineRule="auto" w:line="235"/>
        <w:ind w:left="7" w:right="9" w:firstLine="720"/>
        <w:rPr/>
      </w:pPr>
      <w:r>
        <w:rPr/>
        <w:t>О</w:t>
      </w:r>
      <w:r>
        <w:rPr>
          <w:spacing w:val="80"/>
          <w:w w:val="150"/>
        </w:rPr>
        <w:t xml:space="preserve"> </w:t>
      </w:r>
      <w:r>
        <w:rPr/>
        <w:t>фактах,</w:t>
      </w:r>
      <w:r>
        <w:rPr>
          <w:spacing w:val="80"/>
          <w:w w:val="150"/>
        </w:rPr>
        <w:t xml:space="preserve"> </w:t>
      </w:r>
      <w:r>
        <w:rPr/>
        <w:t>когда</w:t>
      </w:r>
      <w:r>
        <w:rPr>
          <w:spacing w:val="80"/>
          <w:w w:val="150"/>
        </w:rPr>
        <w:t xml:space="preserve"> </w:t>
      </w:r>
      <w:r>
        <w:rPr/>
        <w:t>ребенок</w:t>
      </w:r>
      <w:r>
        <w:rPr>
          <w:spacing w:val="80"/>
          <w:w w:val="150"/>
        </w:rPr>
        <w:t xml:space="preserve"> </w:t>
      </w:r>
      <w:r>
        <w:rPr/>
        <w:t>числится</w:t>
      </w:r>
      <w:r>
        <w:rPr>
          <w:spacing w:val="80"/>
          <w:w w:val="150"/>
        </w:rPr>
        <w:t xml:space="preserve"> </w:t>
      </w:r>
      <w:r>
        <w:rPr/>
        <w:t>на</w:t>
      </w:r>
      <w:r>
        <w:rPr>
          <w:spacing w:val="80"/>
          <w:w w:val="150"/>
        </w:rPr>
        <w:t xml:space="preserve"> </w:t>
      </w:r>
      <w:r>
        <w:rPr/>
        <w:t>педиатрическом</w:t>
      </w:r>
      <w:r>
        <w:rPr>
          <w:spacing w:val="80"/>
          <w:w w:val="150"/>
        </w:rPr>
        <w:t xml:space="preserve"> </w:t>
      </w:r>
      <w:r>
        <w:rPr/>
        <w:t>участке,</w:t>
      </w:r>
      <w:r>
        <w:rPr>
          <w:spacing w:val="80"/>
          <w:w w:val="150"/>
        </w:rPr>
        <w:t xml:space="preserve"> </w:t>
      </w:r>
      <w:r>
        <w:rPr/>
        <w:t>но</w:t>
      </w:r>
      <w:r>
        <w:rPr>
          <w:spacing w:val="80"/>
          <w:w w:val="150"/>
        </w:rPr>
        <w:t xml:space="preserve"> </w:t>
      </w:r>
      <w:r>
        <w:rPr/>
        <w:t>при</w:t>
      </w:r>
      <w:r>
        <w:rPr>
          <w:spacing w:val="80"/>
          <w:w w:val="150"/>
        </w:rPr>
        <w:t xml:space="preserve"> </w:t>
      </w:r>
      <w:r>
        <w:rPr/>
        <w:t>этом</w:t>
      </w:r>
      <w:r>
        <w:rPr>
          <w:spacing w:val="80"/>
          <w:w w:val="150"/>
        </w:rPr>
        <w:t xml:space="preserve"> </w:t>
      </w:r>
      <w:r>
        <w:rPr/>
        <w:t>его местонахождение длительное время неизвестно, установить его не представляется возможным.</w:t>
      </w:r>
    </w:p>
    <w:p>
      <w:pPr>
        <w:pStyle w:val="ListParagraph"/>
        <w:numPr>
          <w:ilvl w:val="2"/>
          <w:numId w:val="2"/>
        </w:numPr>
        <w:tabs>
          <w:tab w:val="clear" w:pos="720"/>
          <w:tab w:val="left" w:pos="1278" w:leader="none"/>
        </w:tabs>
        <w:spacing w:lineRule="exact" w:line="249"/>
        <w:ind w:left="1278" w:hanging="550"/>
        <w:rPr/>
      </w:pPr>
      <w:r>
        <w:rPr/>
        <w:t>В</w:t>
      </w:r>
      <w:r>
        <w:rPr>
          <w:spacing w:val="-4"/>
        </w:rPr>
        <w:t xml:space="preserve"> </w:t>
      </w:r>
      <w:r>
        <w:rPr/>
        <w:t>органы</w:t>
      </w:r>
      <w:r>
        <w:rPr>
          <w:spacing w:val="-4"/>
        </w:rPr>
        <w:t xml:space="preserve"> </w:t>
      </w:r>
      <w:r>
        <w:rPr/>
        <w:t>прокуратуры,</w:t>
      </w:r>
      <w:r>
        <w:rPr>
          <w:spacing w:val="-3"/>
        </w:rPr>
        <w:t xml:space="preserve"> </w:t>
      </w:r>
      <w:r>
        <w:rPr/>
        <w:t>органы</w:t>
      </w:r>
      <w:r>
        <w:rPr>
          <w:spacing w:val="-4"/>
        </w:rPr>
        <w:t xml:space="preserve"> </w:t>
      </w:r>
      <w:r>
        <w:rPr/>
        <w:t>внутренних</w:t>
      </w:r>
      <w:r>
        <w:rPr>
          <w:spacing w:val="-3"/>
        </w:rPr>
        <w:t xml:space="preserve"> </w:t>
      </w:r>
      <w:r>
        <w:rPr/>
        <w:t>дел</w:t>
      </w:r>
      <w:r>
        <w:rPr>
          <w:spacing w:val="-3"/>
        </w:rPr>
        <w:t xml:space="preserve"> </w:t>
      </w:r>
      <w:r>
        <w:rPr/>
        <w:t>по</w:t>
      </w:r>
      <w:r>
        <w:rPr>
          <w:spacing w:val="-1"/>
        </w:rPr>
        <w:t xml:space="preserve"> </w:t>
      </w:r>
      <w:hyperlink w:anchor="_bookmark1">
        <w:r>
          <w:rPr>
            <w:rFonts w:ascii="Microsoft Sans Serif" w:hAnsi="Microsoft Sans Serif"/>
            <w:color w:val="0F6BBF"/>
          </w:rPr>
          <w:t>пп.</w:t>
        </w:r>
        <w:r>
          <w:rPr>
            <w:rFonts w:ascii="Microsoft Sans Serif" w:hAnsi="Microsoft Sans Serif"/>
            <w:color w:val="0F6BBF"/>
            <w:spacing w:val="-1"/>
          </w:rPr>
          <w:t xml:space="preserve"> </w:t>
        </w:r>
        <w:r>
          <w:rPr>
            <w:rFonts w:ascii="Microsoft Sans Serif" w:hAnsi="Microsoft Sans Serif"/>
            <w:color w:val="0F6BBF"/>
          </w:rPr>
          <w:t>1</w:t>
        </w:r>
        <w:r>
          <w:rPr>
            <w:rFonts w:ascii="Microsoft Sans Serif" w:hAnsi="Microsoft Sans Serif"/>
            <w:color w:val="0F6BBF"/>
            <w:spacing w:val="-1"/>
          </w:rPr>
          <w:t xml:space="preserve"> </w:t>
        </w:r>
        <w:r>
          <w:rPr>
            <w:rFonts w:ascii="Microsoft Sans Serif" w:hAnsi="Microsoft Sans Serif"/>
            <w:color w:val="0F6BBF"/>
          </w:rPr>
          <w:t>-</w:t>
        </w:r>
        <w:r>
          <w:rPr>
            <w:rFonts w:ascii="Microsoft Sans Serif" w:hAnsi="Microsoft Sans Serif"/>
            <w:color w:val="0F6BBF"/>
            <w:spacing w:val="-1"/>
          </w:rPr>
          <w:t xml:space="preserve"> </w:t>
        </w:r>
        <w:r>
          <w:rPr>
            <w:rFonts w:ascii="Microsoft Sans Serif" w:hAnsi="Microsoft Sans Serif"/>
            <w:color w:val="0F6BBF"/>
          </w:rPr>
          <w:t>10</w:t>
        </w:r>
        <w:r>
          <w:rPr>
            <w:rFonts w:ascii="Microsoft Sans Serif" w:hAnsi="Microsoft Sans Serif"/>
            <w:color w:val="0F6BBF"/>
            <w:spacing w:val="-1"/>
          </w:rPr>
          <w:t xml:space="preserve"> </w:t>
        </w:r>
        <w:r>
          <w:rPr>
            <w:rFonts w:ascii="Microsoft Sans Serif" w:hAnsi="Microsoft Sans Serif"/>
            <w:color w:val="0F6BBF"/>
          </w:rPr>
          <w:t>п.</w:t>
        </w:r>
        <w:r>
          <w:rPr>
            <w:rFonts w:ascii="Microsoft Sans Serif" w:hAnsi="Microsoft Sans Serif"/>
            <w:color w:val="0F6BBF"/>
            <w:spacing w:val="-2"/>
          </w:rPr>
          <w:t xml:space="preserve"> 1.1.1</w:t>
        </w:r>
      </w:hyperlink>
      <w:r>
        <w:rPr>
          <w:spacing w:val="-2"/>
        </w:rPr>
        <w:t>.</w:t>
      </w:r>
    </w:p>
    <w:p>
      <w:pPr>
        <w:pStyle w:val="ListParagraph"/>
        <w:numPr>
          <w:ilvl w:val="2"/>
          <w:numId w:val="2"/>
        </w:numPr>
        <w:tabs>
          <w:tab w:val="clear" w:pos="720"/>
          <w:tab w:val="left" w:pos="1278" w:leader="none"/>
        </w:tabs>
        <w:spacing w:lineRule="exact" w:line="250"/>
        <w:ind w:left="1278" w:hanging="550"/>
        <w:rPr/>
      </w:pPr>
      <w:r>
        <w:rPr/>
        <w:t>В</w:t>
      </w:r>
      <w:r>
        <w:rPr>
          <w:spacing w:val="-4"/>
        </w:rPr>
        <w:t xml:space="preserve"> </w:t>
      </w:r>
      <w:r>
        <w:rPr/>
        <w:t>отделы</w:t>
      </w:r>
      <w:r>
        <w:rPr>
          <w:spacing w:val="-4"/>
        </w:rPr>
        <w:t xml:space="preserve"> </w:t>
      </w:r>
      <w:r>
        <w:rPr/>
        <w:t>Следственного</w:t>
      </w:r>
      <w:r>
        <w:rPr>
          <w:spacing w:val="-3"/>
        </w:rPr>
        <w:t xml:space="preserve"> </w:t>
      </w:r>
      <w:r>
        <w:rPr/>
        <w:t>управления</w:t>
      </w:r>
      <w:r>
        <w:rPr>
          <w:spacing w:val="-3"/>
        </w:rPr>
        <w:t xml:space="preserve"> </w:t>
      </w:r>
      <w:r>
        <w:rPr/>
        <w:t>Следственного</w:t>
      </w:r>
      <w:r>
        <w:rPr>
          <w:spacing w:val="-3"/>
        </w:rPr>
        <w:t xml:space="preserve"> </w:t>
      </w:r>
      <w:r>
        <w:rPr/>
        <w:t>комитета</w:t>
      </w:r>
      <w:r>
        <w:rPr>
          <w:spacing w:val="-4"/>
        </w:rPr>
        <w:t xml:space="preserve"> </w:t>
      </w:r>
      <w:r>
        <w:rPr/>
        <w:t>РФ</w:t>
      </w:r>
      <w:r>
        <w:rPr>
          <w:spacing w:val="-2"/>
        </w:rPr>
        <w:t xml:space="preserve"> </w:t>
      </w:r>
      <w:r>
        <w:rPr/>
        <w:t>по</w:t>
      </w:r>
      <w:r>
        <w:rPr>
          <w:spacing w:val="-3"/>
        </w:rPr>
        <w:t xml:space="preserve"> </w:t>
      </w:r>
      <w:hyperlink w:anchor="_bookmark1">
        <w:r>
          <w:rPr>
            <w:rFonts w:ascii="Microsoft Sans Serif" w:hAnsi="Microsoft Sans Serif"/>
            <w:color w:val="0F6BBF"/>
          </w:rPr>
          <w:t>пп.</w:t>
        </w:r>
        <w:r>
          <w:rPr>
            <w:rFonts w:ascii="Microsoft Sans Serif" w:hAnsi="Microsoft Sans Serif"/>
            <w:color w:val="0F6BBF"/>
            <w:spacing w:val="-1"/>
          </w:rPr>
          <w:t xml:space="preserve"> </w:t>
        </w:r>
        <w:r>
          <w:rPr>
            <w:rFonts w:ascii="Microsoft Sans Serif" w:hAnsi="Microsoft Sans Serif"/>
            <w:color w:val="0F6BBF"/>
          </w:rPr>
          <w:t>1</w:t>
        </w:r>
      </w:hyperlink>
      <w:r>
        <w:rPr/>
        <w:t>,</w:t>
      </w:r>
      <w:r>
        <w:rPr>
          <w:spacing w:val="-3"/>
        </w:rPr>
        <w:t xml:space="preserve"> </w:t>
      </w:r>
      <w:hyperlink w:anchor="_bookmark3">
        <w:r>
          <w:rPr>
            <w:rFonts w:ascii="Microsoft Sans Serif" w:hAnsi="Microsoft Sans Serif"/>
            <w:color w:val="0F6BBF"/>
          </w:rPr>
          <w:t>5</w:t>
        </w:r>
      </w:hyperlink>
      <w:r>
        <w:rPr/>
        <w:t>,</w:t>
      </w:r>
      <w:r>
        <w:rPr>
          <w:spacing w:val="-3"/>
        </w:rPr>
        <w:t xml:space="preserve"> </w:t>
      </w:r>
      <w:hyperlink w:anchor="_bookmark5">
        <w:r>
          <w:rPr>
            <w:rFonts w:ascii="Microsoft Sans Serif" w:hAnsi="Microsoft Sans Serif"/>
            <w:color w:val="0F6BBF"/>
          </w:rPr>
          <w:t>7</w:t>
        </w:r>
        <w:r>
          <w:rPr>
            <w:rFonts w:ascii="Microsoft Sans Serif" w:hAnsi="Microsoft Sans Serif"/>
            <w:color w:val="0F6BBF"/>
            <w:spacing w:val="-1"/>
          </w:rPr>
          <w:t xml:space="preserve"> </w:t>
        </w:r>
        <w:r>
          <w:rPr>
            <w:rFonts w:ascii="Microsoft Sans Serif" w:hAnsi="Microsoft Sans Serif"/>
            <w:color w:val="0F6BBF"/>
          </w:rPr>
          <w:t>п.</w:t>
        </w:r>
        <w:r>
          <w:rPr>
            <w:rFonts w:ascii="Microsoft Sans Serif" w:hAnsi="Microsoft Sans Serif"/>
            <w:color w:val="0F6BBF"/>
            <w:spacing w:val="-1"/>
          </w:rPr>
          <w:t xml:space="preserve"> </w:t>
        </w:r>
        <w:r>
          <w:rPr>
            <w:rFonts w:ascii="Microsoft Sans Serif" w:hAnsi="Microsoft Sans Serif"/>
            <w:color w:val="0F6BBF"/>
            <w:spacing w:val="-2"/>
          </w:rPr>
          <w:t>1.1.1</w:t>
        </w:r>
      </w:hyperlink>
      <w:r>
        <w:rPr>
          <w:spacing w:val="-2"/>
        </w:rPr>
        <w:t>.</w:t>
      </w:r>
    </w:p>
    <w:p>
      <w:pPr>
        <w:pStyle w:val="ListParagraph"/>
        <w:numPr>
          <w:ilvl w:val="2"/>
          <w:numId w:val="2"/>
        </w:numPr>
        <w:tabs>
          <w:tab w:val="clear" w:pos="720"/>
          <w:tab w:val="left" w:pos="1278" w:leader="none"/>
        </w:tabs>
        <w:spacing w:lineRule="exact" w:line="250"/>
        <w:ind w:left="1278" w:hanging="550"/>
        <w:rPr/>
      </w:pPr>
      <w:r>
        <w:rPr/>
        <w:t>В</w:t>
      </w:r>
      <w:r>
        <w:rPr>
          <w:spacing w:val="-4"/>
        </w:rPr>
        <w:t xml:space="preserve"> </w:t>
      </w:r>
      <w:r>
        <w:rPr/>
        <w:t>комиссии</w:t>
      </w:r>
      <w:r>
        <w:rPr>
          <w:spacing w:val="-3"/>
        </w:rPr>
        <w:t xml:space="preserve"> </w:t>
      </w:r>
      <w:r>
        <w:rPr/>
        <w:t>по</w:t>
      </w:r>
      <w:r>
        <w:rPr>
          <w:spacing w:val="-2"/>
        </w:rPr>
        <w:t xml:space="preserve"> </w:t>
      </w:r>
      <w:r>
        <w:rPr/>
        <w:t>делам</w:t>
      </w:r>
      <w:r>
        <w:rPr>
          <w:spacing w:val="-3"/>
        </w:rPr>
        <w:t xml:space="preserve"> </w:t>
      </w:r>
      <w:r>
        <w:rPr/>
        <w:t>несовершеннолетних</w:t>
      </w:r>
      <w:r>
        <w:rPr>
          <w:spacing w:val="-2"/>
        </w:rPr>
        <w:t xml:space="preserve"> </w:t>
      </w:r>
      <w:r>
        <w:rPr/>
        <w:t>и</w:t>
      </w:r>
      <w:r>
        <w:rPr>
          <w:spacing w:val="-3"/>
        </w:rPr>
        <w:t xml:space="preserve"> </w:t>
      </w:r>
      <w:r>
        <w:rPr/>
        <w:t>защите</w:t>
      </w:r>
      <w:r>
        <w:rPr>
          <w:spacing w:val="-3"/>
        </w:rPr>
        <w:t xml:space="preserve"> </w:t>
      </w:r>
      <w:r>
        <w:rPr/>
        <w:t>их</w:t>
      </w:r>
      <w:r>
        <w:rPr>
          <w:spacing w:val="-2"/>
        </w:rPr>
        <w:t xml:space="preserve"> </w:t>
      </w:r>
      <w:r>
        <w:rPr/>
        <w:t>прав</w:t>
      </w:r>
      <w:r>
        <w:rPr>
          <w:spacing w:val="-3"/>
        </w:rPr>
        <w:t xml:space="preserve"> </w:t>
      </w:r>
      <w:r>
        <w:rPr/>
        <w:t>по</w:t>
      </w:r>
      <w:r>
        <w:rPr>
          <w:spacing w:val="-4"/>
        </w:rPr>
        <w:t xml:space="preserve"> </w:t>
      </w:r>
      <w:hyperlink w:anchor="_bookmark2">
        <w:r>
          <w:rPr>
            <w:rFonts w:ascii="Microsoft Sans Serif" w:hAnsi="Microsoft Sans Serif"/>
            <w:color w:val="0F6BBF"/>
          </w:rPr>
          <w:t>пп. 4</w:t>
        </w:r>
        <w:r>
          <w:rPr>
            <w:rFonts w:ascii="Microsoft Sans Serif" w:hAnsi="Microsoft Sans Serif"/>
            <w:color w:val="0F6BBF"/>
            <w:spacing w:val="-1"/>
          </w:rPr>
          <w:t xml:space="preserve"> </w:t>
        </w:r>
        <w:r>
          <w:rPr>
            <w:rFonts w:ascii="Microsoft Sans Serif" w:hAnsi="Microsoft Sans Serif"/>
            <w:color w:val="0F6BBF"/>
          </w:rPr>
          <w:t>- 6</w:t>
        </w:r>
      </w:hyperlink>
      <w:r>
        <w:rPr/>
        <w:t>,</w:t>
      </w:r>
      <w:r>
        <w:rPr>
          <w:spacing w:val="-2"/>
        </w:rPr>
        <w:t xml:space="preserve"> </w:t>
      </w:r>
      <w:hyperlink w:anchor="_bookmark6">
        <w:r>
          <w:rPr>
            <w:rFonts w:ascii="Microsoft Sans Serif" w:hAnsi="Microsoft Sans Serif"/>
            <w:color w:val="0F6BBF"/>
          </w:rPr>
          <w:t>8 п.</w:t>
        </w:r>
        <w:r>
          <w:rPr>
            <w:rFonts w:ascii="Microsoft Sans Serif" w:hAnsi="Microsoft Sans Serif"/>
            <w:color w:val="0F6BBF"/>
            <w:spacing w:val="-1"/>
          </w:rPr>
          <w:t xml:space="preserve"> </w:t>
        </w:r>
        <w:r>
          <w:rPr>
            <w:rFonts w:ascii="Microsoft Sans Serif" w:hAnsi="Microsoft Sans Serif"/>
            <w:color w:val="0F6BBF"/>
            <w:spacing w:val="-2"/>
          </w:rPr>
          <w:t>1.1.1</w:t>
        </w:r>
      </w:hyperlink>
      <w:r>
        <w:rPr>
          <w:spacing w:val="-2"/>
        </w:rPr>
        <w:t>.</w:t>
      </w:r>
    </w:p>
    <w:p>
      <w:pPr>
        <w:pStyle w:val="ListParagraph"/>
        <w:numPr>
          <w:ilvl w:val="2"/>
          <w:numId w:val="2"/>
        </w:numPr>
        <w:tabs>
          <w:tab w:val="clear" w:pos="720"/>
          <w:tab w:val="left" w:pos="1278" w:leader="none"/>
        </w:tabs>
        <w:spacing w:lineRule="exact" w:line="250"/>
        <w:ind w:left="1278" w:hanging="550"/>
        <w:rPr/>
      </w:pPr>
      <w:r>
        <w:rPr/>
        <w:t>В</w:t>
      </w:r>
      <w:r>
        <w:rPr>
          <w:spacing w:val="-4"/>
        </w:rPr>
        <w:t xml:space="preserve"> </w:t>
      </w:r>
      <w:r>
        <w:rPr/>
        <w:t>органы</w:t>
      </w:r>
      <w:r>
        <w:rPr>
          <w:spacing w:val="-4"/>
        </w:rPr>
        <w:t xml:space="preserve"> </w:t>
      </w:r>
      <w:r>
        <w:rPr/>
        <w:t>опеки</w:t>
      </w:r>
      <w:r>
        <w:rPr>
          <w:spacing w:val="-4"/>
        </w:rPr>
        <w:t xml:space="preserve"> </w:t>
      </w:r>
      <w:r>
        <w:rPr/>
        <w:t>и</w:t>
      </w:r>
      <w:r>
        <w:rPr>
          <w:spacing w:val="-4"/>
        </w:rPr>
        <w:t xml:space="preserve"> </w:t>
      </w:r>
      <w:r>
        <w:rPr/>
        <w:t>попечительства</w:t>
      </w:r>
      <w:r>
        <w:rPr>
          <w:spacing w:val="-4"/>
        </w:rPr>
        <w:t xml:space="preserve"> </w:t>
      </w:r>
      <w:r>
        <w:rPr/>
        <w:t>по</w:t>
      </w:r>
      <w:r>
        <w:rPr>
          <w:spacing w:val="-2"/>
        </w:rPr>
        <w:t xml:space="preserve"> </w:t>
      </w:r>
      <w:hyperlink w:anchor="_bookmark2">
        <w:r>
          <w:rPr>
            <w:rFonts w:ascii="Microsoft Sans Serif" w:hAnsi="Microsoft Sans Serif"/>
            <w:color w:val="0F6BBF"/>
          </w:rPr>
          <w:t>пп.</w:t>
        </w:r>
        <w:r>
          <w:rPr>
            <w:rFonts w:ascii="Microsoft Sans Serif" w:hAnsi="Microsoft Sans Serif"/>
            <w:color w:val="0F6BBF"/>
            <w:spacing w:val="-2"/>
          </w:rPr>
          <w:t xml:space="preserve"> </w:t>
        </w:r>
        <w:r>
          <w:rPr>
            <w:rFonts w:ascii="Microsoft Sans Serif" w:hAnsi="Microsoft Sans Serif"/>
            <w:color w:val="0F6BBF"/>
          </w:rPr>
          <w:t>4</w:t>
        </w:r>
      </w:hyperlink>
      <w:r>
        <w:rPr/>
        <w:t>,</w:t>
      </w:r>
      <w:r>
        <w:rPr>
          <w:spacing w:val="-3"/>
        </w:rPr>
        <w:t xml:space="preserve"> </w:t>
      </w:r>
      <w:hyperlink w:anchor="_bookmark4">
        <w:r>
          <w:rPr>
            <w:rFonts w:ascii="Microsoft Sans Serif" w:hAnsi="Microsoft Sans Serif"/>
            <w:color w:val="0F6BBF"/>
          </w:rPr>
          <w:t>6</w:t>
        </w:r>
      </w:hyperlink>
      <w:r>
        <w:rPr/>
        <w:t>,</w:t>
      </w:r>
      <w:r>
        <w:rPr>
          <w:spacing w:val="-3"/>
        </w:rPr>
        <w:t xml:space="preserve"> </w:t>
      </w:r>
      <w:hyperlink w:anchor="_bookmark6">
        <w:r>
          <w:rPr>
            <w:rFonts w:ascii="Microsoft Sans Serif" w:hAnsi="Microsoft Sans Serif"/>
            <w:color w:val="0F6BBF"/>
          </w:rPr>
          <w:t>8</w:t>
        </w:r>
      </w:hyperlink>
      <w:r>
        <w:rPr/>
        <w:t>,</w:t>
      </w:r>
      <w:r>
        <w:rPr>
          <w:spacing w:val="-3"/>
        </w:rPr>
        <w:t xml:space="preserve"> </w:t>
      </w:r>
      <w:hyperlink w:anchor="_bookmark7">
        <w:r>
          <w:rPr>
            <w:rFonts w:ascii="Microsoft Sans Serif" w:hAnsi="Microsoft Sans Serif"/>
            <w:color w:val="0F6BBF"/>
          </w:rPr>
          <w:t>9</w:t>
        </w:r>
        <w:r>
          <w:rPr>
            <w:rFonts w:ascii="Microsoft Sans Serif" w:hAnsi="Microsoft Sans Serif"/>
            <w:color w:val="0F6BBF"/>
            <w:spacing w:val="-1"/>
          </w:rPr>
          <w:t xml:space="preserve"> </w:t>
        </w:r>
        <w:r>
          <w:rPr>
            <w:rFonts w:ascii="Microsoft Sans Serif" w:hAnsi="Microsoft Sans Serif"/>
            <w:color w:val="0F6BBF"/>
          </w:rPr>
          <w:t>п.</w:t>
        </w:r>
        <w:r>
          <w:rPr>
            <w:rFonts w:ascii="Microsoft Sans Serif" w:hAnsi="Microsoft Sans Serif"/>
            <w:color w:val="0F6BBF"/>
            <w:spacing w:val="-2"/>
          </w:rPr>
          <w:t xml:space="preserve"> 1.1.1</w:t>
        </w:r>
      </w:hyperlink>
      <w:r>
        <w:rPr>
          <w:spacing w:val="-2"/>
        </w:rPr>
        <w:t>.</w:t>
      </w:r>
    </w:p>
    <w:p>
      <w:pPr>
        <w:pStyle w:val="ListParagraph"/>
        <w:numPr>
          <w:ilvl w:val="2"/>
          <w:numId w:val="2"/>
        </w:numPr>
        <w:tabs>
          <w:tab w:val="clear" w:pos="720"/>
          <w:tab w:val="left" w:pos="1278" w:leader="none"/>
        </w:tabs>
        <w:spacing w:lineRule="exact" w:line="250"/>
        <w:ind w:left="1278" w:hanging="550"/>
        <w:rPr/>
      </w:pPr>
      <w:r>
        <w:rPr/>
        <w:t>В</w:t>
      </w:r>
      <w:r>
        <w:rPr>
          <w:spacing w:val="-6"/>
        </w:rPr>
        <w:t xml:space="preserve"> </w:t>
      </w:r>
      <w:r>
        <w:rPr/>
        <w:t>органы</w:t>
      </w:r>
      <w:r>
        <w:rPr>
          <w:spacing w:val="-5"/>
        </w:rPr>
        <w:t xml:space="preserve"> </w:t>
      </w:r>
      <w:r>
        <w:rPr/>
        <w:t>управления</w:t>
      </w:r>
      <w:r>
        <w:rPr>
          <w:spacing w:val="-5"/>
        </w:rPr>
        <w:t xml:space="preserve"> </w:t>
      </w:r>
      <w:r>
        <w:rPr/>
        <w:t>социальной</w:t>
      </w:r>
      <w:r>
        <w:rPr>
          <w:spacing w:val="-5"/>
        </w:rPr>
        <w:t xml:space="preserve"> </w:t>
      </w:r>
      <w:r>
        <w:rPr/>
        <w:t>защиты</w:t>
      </w:r>
      <w:r>
        <w:rPr>
          <w:spacing w:val="-5"/>
        </w:rPr>
        <w:t xml:space="preserve"> </w:t>
      </w:r>
      <w:r>
        <w:rPr/>
        <w:t>населения</w:t>
      </w:r>
      <w:r>
        <w:rPr>
          <w:spacing w:val="-5"/>
        </w:rPr>
        <w:t xml:space="preserve"> </w:t>
      </w:r>
      <w:r>
        <w:rPr/>
        <w:t>по</w:t>
      </w:r>
      <w:r>
        <w:rPr>
          <w:spacing w:val="-1"/>
        </w:rPr>
        <w:t xml:space="preserve"> </w:t>
      </w:r>
      <w:hyperlink w:anchor="_bookmark4">
        <w:r>
          <w:rPr>
            <w:rFonts w:ascii="Microsoft Sans Serif" w:hAnsi="Microsoft Sans Serif"/>
            <w:color w:val="0F6BBF"/>
          </w:rPr>
          <w:t>пп.</w:t>
        </w:r>
        <w:r>
          <w:rPr>
            <w:rFonts w:ascii="Microsoft Sans Serif" w:hAnsi="Microsoft Sans Serif"/>
            <w:color w:val="0F6BBF"/>
            <w:spacing w:val="-3"/>
          </w:rPr>
          <w:t xml:space="preserve"> </w:t>
        </w:r>
        <w:r>
          <w:rPr>
            <w:rFonts w:ascii="Microsoft Sans Serif" w:hAnsi="Microsoft Sans Serif"/>
            <w:color w:val="0F6BBF"/>
          </w:rPr>
          <w:t>6</w:t>
        </w:r>
      </w:hyperlink>
      <w:r>
        <w:rPr/>
        <w:t>,</w:t>
      </w:r>
      <w:r>
        <w:rPr>
          <w:spacing w:val="-4"/>
        </w:rPr>
        <w:t xml:space="preserve"> </w:t>
      </w:r>
      <w:hyperlink w:anchor="_bookmark6">
        <w:r>
          <w:rPr>
            <w:rFonts w:ascii="Microsoft Sans Serif" w:hAnsi="Microsoft Sans Serif"/>
            <w:color w:val="0F6BBF"/>
          </w:rPr>
          <w:t>8</w:t>
        </w:r>
      </w:hyperlink>
      <w:r>
        <w:rPr/>
        <w:t>,</w:t>
      </w:r>
      <w:r>
        <w:rPr>
          <w:spacing w:val="-4"/>
        </w:rPr>
        <w:t xml:space="preserve"> </w:t>
      </w:r>
      <w:hyperlink w:anchor="_bookmark7">
        <w:r>
          <w:rPr>
            <w:rFonts w:ascii="Microsoft Sans Serif" w:hAnsi="Microsoft Sans Serif"/>
            <w:color w:val="0F6BBF"/>
          </w:rPr>
          <w:t>9</w:t>
        </w:r>
        <w:r>
          <w:rPr>
            <w:rFonts w:ascii="Microsoft Sans Serif" w:hAnsi="Microsoft Sans Serif"/>
            <w:color w:val="0F6BBF"/>
            <w:spacing w:val="-3"/>
          </w:rPr>
          <w:t xml:space="preserve"> </w:t>
        </w:r>
        <w:r>
          <w:rPr>
            <w:rFonts w:ascii="Microsoft Sans Serif" w:hAnsi="Microsoft Sans Serif"/>
            <w:color w:val="0F6BBF"/>
          </w:rPr>
          <w:t>п.</w:t>
        </w:r>
        <w:r>
          <w:rPr>
            <w:rFonts w:ascii="Microsoft Sans Serif" w:hAnsi="Microsoft Sans Serif"/>
            <w:color w:val="0F6BBF"/>
            <w:spacing w:val="-3"/>
          </w:rPr>
          <w:t xml:space="preserve"> </w:t>
        </w:r>
        <w:r>
          <w:rPr>
            <w:rFonts w:ascii="Microsoft Sans Serif" w:hAnsi="Microsoft Sans Serif"/>
            <w:color w:val="0F6BBF"/>
            <w:spacing w:val="-2"/>
          </w:rPr>
          <w:t>1.1.1</w:t>
        </w:r>
      </w:hyperlink>
      <w:r>
        <w:rPr>
          <w:spacing w:val="-2"/>
        </w:rPr>
        <w:t>.</w:t>
      </w:r>
    </w:p>
    <w:p>
      <w:pPr>
        <w:pStyle w:val="ListParagraph"/>
        <w:numPr>
          <w:ilvl w:val="2"/>
          <w:numId w:val="2"/>
        </w:numPr>
        <w:tabs>
          <w:tab w:val="clear" w:pos="720"/>
          <w:tab w:val="left" w:pos="1297" w:leader="none"/>
        </w:tabs>
        <w:spacing w:lineRule="auto" w:line="235"/>
        <w:ind w:left="7" w:right="2" w:firstLine="720"/>
        <w:jc w:val="both"/>
        <w:rPr/>
      </w:pPr>
      <w:r>
        <w:rPr/>
        <w:t xml:space="preserve">Обеспечить учет информации, направляемой в соответствии с </w:t>
      </w:r>
      <w:hyperlink w:anchor="_bookmark0">
        <w:r>
          <w:rPr>
            <w:rFonts w:ascii="Microsoft Sans Serif" w:hAnsi="Microsoft Sans Serif"/>
            <w:color w:val="0F6BBF"/>
          </w:rPr>
          <w:t>пунктом 1.1.1</w:t>
        </w:r>
      </w:hyperlink>
      <w:r>
        <w:rPr>
          <w:rFonts w:ascii="Microsoft Sans Serif" w:hAnsi="Microsoft Sans Serif"/>
          <w:color w:val="0F6BBF"/>
        </w:rPr>
        <w:t xml:space="preserve"> </w:t>
      </w:r>
      <w:r>
        <w:rPr/>
        <w:t>настоящего приказа. В этих целях в учреждениях здравоохранения завести журналы учета передаваемой информации о фактах, свидетельствующих о жестоком обращении с несовершеннолетними, назначить приказом руководителя учреждения ответственных лиц.</w:t>
      </w:r>
    </w:p>
    <w:p>
      <w:pPr>
        <w:pStyle w:val="ListParagraph"/>
        <w:numPr>
          <w:ilvl w:val="1"/>
          <w:numId w:val="2"/>
        </w:numPr>
        <w:tabs>
          <w:tab w:val="clear" w:pos="720"/>
          <w:tab w:val="left" w:pos="1113" w:leader="none"/>
        </w:tabs>
        <w:spacing w:lineRule="exact" w:line="248"/>
        <w:jc w:val="both"/>
        <w:rPr/>
      </w:pPr>
      <w:bookmarkStart w:id="11" w:name="Подпункт_1.2"/>
      <w:bookmarkEnd w:id="11"/>
      <w:r>
        <w:rPr/>
        <w:t>Руководителям</w:t>
      </w:r>
      <w:r>
        <w:rPr>
          <w:spacing w:val="-4"/>
        </w:rPr>
        <w:t xml:space="preserve"> </w:t>
      </w:r>
      <w:r>
        <w:rPr/>
        <w:t>государственных</w:t>
      </w:r>
      <w:r>
        <w:rPr>
          <w:spacing w:val="-2"/>
        </w:rPr>
        <w:t xml:space="preserve"> </w:t>
      </w:r>
      <w:r>
        <w:rPr/>
        <w:t>и</w:t>
      </w:r>
      <w:r>
        <w:rPr>
          <w:spacing w:val="-4"/>
        </w:rPr>
        <w:t xml:space="preserve"> </w:t>
      </w:r>
      <w:r>
        <w:rPr/>
        <w:t>негосударственных</w:t>
      </w:r>
      <w:r>
        <w:rPr>
          <w:spacing w:val="-2"/>
        </w:rPr>
        <w:t xml:space="preserve"> </w:t>
      </w:r>
      <w:r>
        <w:rPr/>
        <w:t>образовательных</w:t>
      </w:r>
      <w:r>
        <w:rPr>
          <w:spacing w:val="-2"/>
        </w:rPr>
        <w:t xml:space="preserve"> организаций:</w:t>
      </w:r>
    </w:p>
    <w:p>
      <w:pPr>
        <w:pStyle w:val="ListParagraph"/>
        <w:numPr>
          <w:ilvl w:val="2"/>
          <w:numId w:val="2"/>
        </w:numPr>
        <w:tabs>
          <w:tab w:val="clear" w:pos="720"/>
          <w:tab w:val="left" w:pos="1296" w:leader="none"/>
        </w:tabs>
        <w:spacing w:lineRule="auto" w:line="235"/>
        <w:ind w:left="7" w:right="5" w:firstLine="720"/>
        <w:jc w:val="both"/>
        <w:rPr/>
      </w:pPr>
      <w:bookmarkStart w:id="12" w:name="_bookmark8"/>
      <w:bookmarkEnd w:id="12"/>
      <w:r>
        <w:rPr/>
        <w:t>Довести до сведения работников образовательных организаций и обеспечить выполнение требований о необходимости незамедлительного направления в органы прокуратуры, органы внутренних дел, органы опеки и попечительства, комиссии по делам несовершеннолетних и защите их прав следующей информации:</w:t>
      </w:r>
    </w:p>
    <w:p>
      <w:pPr>
        <w:pStyle w:val="Style16"/>
        <w:spacing w:lineRule="auto" w:line="235"/>
        <w:ind w:left="7" w:right="6" w:firstLine="720"/>
        <w:rPr/>
      </w:pPr>
      <w:r>
        <w:rPr/>
        <w:t>о нарушении прав и свобод обучающихся, воспитанников со стороны родителей (законных представителей),</w:t>
      </w:r>
      <w:r>
        <w:rPr>
          <w:spacing w:val="80"/>
        </w:rPr>
        <w:t xml:space="preserve"> </w:t>
      </w:r>
      <w:r>
        <w:rPr/>
        <w:t>в</w:t>
      </w:r>
      <w:r>
        <w:rPr>
          <w:spacing w:val="80"/>
        </w:rPr>
        <w:t xml:space="preserve"> </w:t>
      </w:r>
      <w:r>
        <w:rPr/>
        <w:t>том</w:t>
      </w:r>
      <w:r>
        <w:rPr>
          <w:spacing w:val="80"/>
        </w:rPr>
        <w:t xml:space="preserve"> </w:t>
      </w:r>
      <w:r>
        <w:rPr/>
        <w:t>числе</w:t>
      </w:r>
      <w:r>
        <w:rPr>
          <w:spacing w:val="80"/>
        </w:rPr>
        <w:t xml:space="preserve"> </w:t>
      </w:r>
      <w:r>
        <w:rPr/>
        <w:t>об</w:t>
      </w:r>
      <w:r>
        <w:rPr>
          <w:spacing w:val="80"/>
        </w:rPr>
        <w:t xml:space="preserve"> </w:t>
      </w:r>
      <w:r>
        <w:rPr/>
        <w:t>известных</w:t>
      </w:r>
      <w:r>
        <w:rPr>
          <w:spacing w:val="80"/>
        </w:rPr>
        <w:t xml:space="preserve"> </w:t>
      </w:r>
      <w:r>
        <w:rPr/>
        <w:t>случаях</w:t>
      </w:r>
      <w:r>
        <w:rPr>
          <w:spacing w:val="80"/>
        </w:rPr>
        <w:t xml:space="preserve"> </w:t>
      </w:r>
      <w:r>
        <w:rPr/>
        <w:t>применения</w:t>
      </w:r>
      <w:r>
        <w:rPr>
          <w:spacing w:val="80"/>
        </w:rPr>
        <w:t xml:space="preserve"> </w:t>
      </w:r>
      <w:r>
        <w:rPr/>
        <w:t>к</w:t>
      </w:r>
      <w:r>
        <w:rPr>
          <w:spacing w:val="80"/>
        </w:rPr>
        <w:t xml:space="preserve"> </w:t>
      </w:r>
      <w:r>
        <w:rPr/>
        <w:t>учащимся</w:t>
      </w:r>
      <w:r>
        <w:rPr>
          <w:spacing w:val="80"/>
        </w:rPr>
        <w:t xml:space="preserve"> </w:t>
      </w:r>
      <w:r>
        <w:rPr/>
        <w:t>и</w:t>
      </w:r>
      <w:r>
        <w:rPr>
          <w:spacing w:val="80"/>
        </w:rPr>
        <w:t xml:space="preserve"> </w:t>
      </w:r>
      <w:r>
        <w:rPr/>
        <w:t>воспитанникам</w:t>
      </w:r>
    </w:p>
    <w:p>
      <w:pPr>
        <w:sectPr>
          <w:headerReference w:type="default" r:id="rId20"/>
          <w:footerReference w:type="default" r:id="rId21"/>
          <w:type w:val="nextPage"/>
          <w:pgSz w:w="11906" w:h="16838"/>
          <w:pgMar w:left="992" w:right="992" w:header="289" w:top="700" w:footer="511" w:bottom="700" w:gutter="0"/>
          <w:pgNumType w:fmt="decimal"/>
          <w:formProt w:val="false"/>
          <w:textDirection w:val="lrTb"/>
        </w:sectPr>
      </w:pPr>
    </w:p>
    <w:p>
      <w:pPr>
        <w:pStyle w:val="Style16"/>
        <w:spacing w:lineRule="auto" w:line="235" w:before="82" w:after="0"/>
        <w:ind w:left="7" w:right="6" w:hanging="0"/>
        <w:rPr/>
      </w:pPr>
      <w:r>
        <w:rPr/>
        <w:t>образовательных организаций методов воспитания, связанных с физическим, психическим и иным насилием над личностью ребенка со стороны родителей и лиц, их заменяющих;</w:t>
      </w:r>
    </w:p>
    <w:p>
      <w:pPr>
        <w:pStyle w:val="Style16"/>
        <w:spacing w:lineRule="auto" w:line="235"/>
        <w:ind w:left="7" w:right="3" w:firstLine="720"/>
        <w:rPr/>
      </w:pPr>
      <w:r>
        <w:rPr/>
        <w:t>о выявлении родителей (законных представителей) обучающихся, воспитанников или иных лиц, жестоко обращающихся с ними и (или) вовлекающих их в совершение преступления или антиобщественных действий или совершающих либо совершивших по отношению к ним другие противоправные деяния;</w:t>
      </w:r>
    </w:p>
    <w:p>
      <w:pPr>
        <w:pStyle w:val="Style16"/>
        <w:spacing w:lineRule="auto" w:line="235"/>
        <w:ind w:left="7" w:right="2" w:firstLine="720"/>
        <w:rPr/>
      </w:pPr>
      <w:r>
        <w:rPr/>
        <w:t>о ненадлежащем исполнении родителями (законными представителями) обязанностей по воспитанию и образованию, а также по защите прав и интересов детей, в том числе выраженном в отсутствии</w:t>
      </w:r>
      <w:r>
        <w:rPr>
          <w:spacing w:val="-1"/>
        </w:rPr>
        <w:t xml:space="preserve"> </w:t>
      </w:r>
      <w:r>
        <w:rPr/>
        <w:t>надлежащего ухода</w:t>
      </w:r>
      <w:r>
        <w:rPr>
          <w:spacing w:val="-1"/>
        </w:rPr>
        <w:t xml:space="preserve"> </w:t>
      </w:r>
      <w:r>
        <w:rPr/>
        <w:t>за</w:t>
      </w:r>
      <w:r>
        <w:rPr>
          <w:spacing w:val="-1"/>
        </w:rPr>
        <w:t xml:space="preserve"> </w:t>
      </w:r>
      <w:r>
        <w:rPr/>
        <w:t>ребенком, отсутствии</w:t>
      </w:r>
      <w:r>
        <w:rPr>
          <w:spacing w:val="-1"/>
        </w:rPr>
        <w:t xml:space="preserve"> </w:t>
      </w:r>
      <w:r>
        <w:rPr/>
        <w:t>у него учебных принадлежностей, необходимой сезонной одежды, ее несоответствии санитарно-гигиеническим требованиям.</w:t>
      </w:r>
    </w:p>
    <w:p>
      <w:pPr>
        <w:pStyle w:val="ListParagraph"/>
        <w:numPr>
          <w:ilvl w:val="2"/>
          <w:numId w:val="2"/>
        </w:numPr>
        <w:tabs>
          <w:tab w:val="clear" w:pos="720"/>
          <w:tab w:val="left" w:pos="1324" w:leader="none"/>
        </w:tabs>
        <w:spacing w:lineRule="auto" w:line="235"/>
        <w:ind w:left="7" w:right="4" w:firstLine="720"/>
        <w:jc w:val="both"/>
        <w:rPr/>
      </w:pPr>
      <w:r>
        <w:rPr/>
        <w:t>Систематически осуществлять контроль и анализ причин непосещения обучающимися, воспитанниками занятий с целью выявления правонарушений несовершеннолетних, нарушений прав детей их родителями (законными представителями).</w:t>
      </w:r>
    </w:p>
    <w:p>
      <w:pPr>
        <w:pStyle w:val="ListParagraph"/>
        <w:numPr>
          <w:ilvl w:val="2"/>
          <w:numId w:val="2"/>
        </w:numPr>
        <w:tabs>
          <w:tab w:val="clear" w:pos="720"/>
          <w:tab w:val="left" w:pos="1288" w:leader="none"/>
        </w:tabs>
        <w:spacing w:lineRule="auto" w:line="235"/>
        <w:ind w:left="7" w:right="5" w:firstLine="720"/>
        <w:jc w:val="both"/>
        <w:rPr/>
      </w:pPr>
      <w:r>
        <w:rPr/>
        <w:t xml:space="preserve">Обеспечить проведение учета информации, направляемой в соответствии с </w:t>
      </w:r>
      <w:hyperlink w:anchor="_bookmark8">
        <w:r>
          <w:rPr>
            <w:rFonts w:ascii="Microsoft Sans Serif" w:hAnsi="Microsoft Sans Serif"/>
            <w:color w:val="0F6BBF"/>
          </w:rPr>
          <w:t>пунктом 1.2.1</w:t>
        </w:r>
      </w:hyperlink>
      <w:r>
        <w:rPr>
          <w:rFonts w:ascii="Microsoft Sans Serif" w:hAnsi="Microsoft Sans Serif"/>
          <w:color w:val="0F6BBF"/>
        </w:rPr>
        <w:t xml:space="preserve"> </w:t>
      </w:r>
      <w:r>
        <w:rPr/>
        <w:t>настоящего приказа, ведение журнала учета передаваемой информации, ответственность за ведение учета возложить на заместителей директоров по воспитательной работе.</w:t>
      </w:r>
    </w:p>
    <w:p>
      <w:pPr>
        <w:pStyle w:val="ListParagraph"/>
        <w:numPr>
          <w:ilvl w:val="2"/>
          <w:numId w:val="2"/>
        </w:numPr>
        <w:tabs>
          <w:tab w:val="clear" w:pos="720"/>
          <w:tab w:val="left" w:pos="1284" w:leader="none"/>
        </w:tabs>
        <w:spacing w:lineRule="auto" w:line="235"/>
        <w:ind w:left="7" w:right="2" w:firstLine="720"/>
        <w:jc w:val="both"/>
        <w:rPr/>
      </w:pPr>
      <w:r>
        <w:rPr/>
        <w:t xml:space="preserve">Организовать систематическую работу по профилактике насилия в семьях, формированию толерантного поведения путем проведения с обучающимися и воспитанниками тренингов, классных часов, практических семинаров для педагогов, групповых консультаций для родителей (законных </w:t>
      </w:r>
      <w:r>
        <w:rPr>
          <w:spacing w:val="-2"/>
        </w:rPr>
        <w:t>представителей).</w:t>
      </w:r>
    </w:p>
    <w:p>
      <w:pPr>
        <w:pStyle w:val="ListParagraph"/>
        <w:numPr>
          <w:ilvl w:val="1"/>
          <w:numId w:val="2"/>
        </w:numPr>
        <w:tabs>
          <w:tab w:val="clear" w:pos="720"/>
          <w:tab w:val="left" w:pos="1113" w:leader="none"/>
        </w:tabs>
        <w:spacing w:lineRule="exact" w:line="248"/>
        <w:jc w:val="both"/>
        <w:rPr/>
      </w:pPr>
      <w:bookmarkStart w:id="13" w:name="Подпункт_1.3"/>
      <w:bookmarkEnd w:id="13"/>
      <w:r>
        <w:rPr/>
        <w:t>Органам</w:t>
      </w:r>
      <w:r>
        <w:rPr>
          <w:spacing w:val="-6"/>
        </w:rPr>
        <w:t xml:space="preserve"> </w:t>
      </w:r>
      <w:r>
        <w:rPr/>
        <w:t>опеки</w:t>
      </w:r>
      <w:r>
        <w:rPr>
          <w:spacing w:val="-6"/>
        </w:rPr>
        <w:t xml:space="preserve"> </w:t>
      </w:r>
      <w:r>
        <w:rPr/>
        <w:t>и</w:t>
      </w:r>
      <w:r>
        <w:rPr>
          <w:spacing w:val="-5"/>
        </w:rPr>
        <w:t xml:space="preserve"> </w:t>
      </w:r>
      <w:r>
        <w:rPr/>
        <w:t>попечительства</w:t>
      </w:r>
      <w:r>
        <w:rPr>
          <w:spacing w:val="-6"/>
        </w:rPr>
        <w:t xml:space="preserve"> </w:t>
      </w:r>
      <w:r>
        <w:rPr/>
        <w:t>несовершеннолетних</w:t>
      </w:r>
      <w:r>
        <w:rPr>
          <w:spacing w:val="-4"/>
        </w:rPr>
        <w:t xml:space="preserve"> </w:t>
      </w:r>
      <w:r>
        <w:rPr>
          <w:spacing w:val="-2"/>
        </w:rPr>
        <w:t>граждан:</w:t>
      </w:r>
    </w:p>
    <w:p>
      <w:pPr>
        <w:pStyle w:val="ListParagraph"/>
        <w:numPr>
          <w:ilvl w:val="2"/>
          <w:numId w:val="2"/>
        </w:numPr>
        <w:tabs>
          <w:tab w:val="clear" w:pos="720"/>
          <w:tab w:val="left" w:pos="1283" w:leader="none"/>
        </w:tabs>
        <w:spacing w:lineRule="auto" w:line="235"/>
        <w:ind w:left="7" w:right="5" w:firstLine="720"/>
        <w:jc w:val="both"/>
        <w:rPr/>
      </w:pPr>
      <w:r>
        <w:rPr/>
        <w:t xml:space="preserve">Усилить контроль за защитой прав и законных интересов детей-сирот и детей, оставшихся без попечения родителей, находящихся под опекой или попечительством и в соответствующих </w:t>
      </w:r>
      <w:r>
        <w:rPr>
          <w:spacing w:val="-2"/>
        </w:rPr>
        <w:t>организациях.</w:t>
      </w:r>
    </w:p>
    <w:p>
      <w:pPr>
        <w:pStyle w:val="ListParagraph"/>
        <w:numPr>
          <w:ilvl w:val="2"/>
          <w:numId w:val="2"/>
        </w:numPr>
        <w:tabs>
          <w:tab w:val="clear" w:pos="720"/>
          <w:tab w:val="left" w:pos="1347" w:leader="none"/>
        </w:tabs>
        <w:spacing w:lineRule="auto" w:line="235"/>
        <w:ind w:left="7" w:right="5" w:firstLine="720"/>
        <w:jc w:val="both"/>
        <w:rPr/>
      </w:pPr>
      <w:r>
        <w:rPr/>
        <w:t>При наличии признаков жестокого обращения с детьми, фактов вовлечения детей в противоправную деятельность информацию направлять в правоохранительные органы.</w:t>
      </w:r>
    </w:p>
    <w:p>
      <w:pPr>
        <w:pStyle w:val="ListParagraph"/>
        <w:numPr>
          <w:ilvl w:val="2"/>
          <w:numId w:val="2"/>
        </w:numPr>
        <w:tabs>
          <w:tab w:val="clear" w:pos="720"/>
          <w:tab w:val="left" w:pos="1339" w:leader="none"/>
        </w:tabs>
        <w:spacing w:lineRule="auto" w:line="235"/>
        <w:ind w:left="7" w:right="5" w:firstLine="720"/>
        <w:jc w:val="both"/>
        <w:rPr/>
      </w:pPr>
      <w:r>
        <w:rPr/>
        <w:t>О ставших известными случаях применения к несовершеннолетним, проживающим в семьях,</w:t>
      </w:r>
      <w:r>
        <w:rPr>
          <w:spacing w:val="-1"/>
        </w:rPr>
        <w:t xml:space="preserve"> </w:t>
      </w:r>
      <w:r>
        <w:rPr/>
        <w:t>а</w:t>
      </w:r>
      <w:r>
        <w:rPr>
          <w:spacing w:val="-2"/>
        </w:rPr>
        <w:t xml:space="preserve"> </w:t>
      </w:r>
      <w:r>
        <w:rPr/>
        <w:t>также</w:t>
      </w:r>
      <w:r>
        <w:rPr>
          <w:spacing w:val="-2"/>
        </w:rPr>
        <w:t xml:space="preserve"> </w:t>
      </w:r>
      <w:r>
        <w:rPr/>
        <w:t>к</w:t>
      </w:r>
      <w:r>
        <w:rPr>
          <w:spacing w:val="-2"/>
        </w:rPr>
        <w:t xml:space="preserve"> </w:t>
      </w:r>
      <w:r>
        <w:rPr/>
        <w:t>детям-сиротам,</w:t>
      </w:r>
      <w:r>
        <w:rPr>
          <w:spacing w:val="-1"/>
        </w:rPr>
        <w:t xml:space="preserve"> </w:t>
      </w:r>
      <w:r>
        <w:rPr/>
        <w:t>детям,</w:t>
      </w:r>
      <w:r>
        <w:rPr>
          <w:spacing w:val="-1"/>
        </w:rPr>
        <w:t xml:space="preserve"> </w:t>
      </w:r>
      <w:r>
        <w:rPr/>
        <w:t>оставшимся</w:t>
      </w:r>
      <w:r>
        <w:rPr>
          <w:spacing w:val="-2"/>
        </w:rPr>
        <w:t xml:space="preserve"> </w:t>
      </w:r>
      <w:r>
        <w:rPr/>
        <w:t>без</w:t>
      </w:r>
      <w:r>
        <w:rPr>
          <w:spacing w:val="-1"/>
        </w:rPr>
        <w:t xml:space="preserve"> </w:t>
      </w:r>
      <w:r>
        <w:rPr/>
        <w:t>попечения</w:t>
      </w:r>
      <w:r>
        <w:rPr>
          <w:spacing w:val="-2"/>
        </w:rPr>
        <w:t xml:space="preserve"> </w:t>
      </w:r>
      <w:r>
        <w:rPr/>
        <w:t>родителей,</w:t>
      </w:r>
      <w:r>
        <w:rPr>
          <w:spacing w:val="-1"/>
        </w:rPr>
        <w:t xml:space="preserve"> </w:t>
      </w:r>
      <w:r>
        <w:rPr/>
        <w:t>находящимся</w:t>
      </w:r>
      <w:r>
        <w:rPr>
          <w:spacing w:val="-2"/>
        </w:rPr>
        <w:t xml:space="preserve"> </w:t>
      </w:r>
      <w:r>
        <w:rPr/>
        <w:t>под</w:t>
      </w:r>
      <w:r>
        <w:rPr>
          <w:spacing w:val="-2"/>
        </w:rPr>
        <w:t xml:space="preserve"> </w:t>
      </w:r>
      <w:r>
        <w:rPr/>
        <w:t>опекой (попечительством) и в интернатных учреждениях, методов воспитания, связанных с жестоким обращением, физическим, психическим и иным насилием над личностью ребенка, вовлечения их в противоправную</w:t>
      </w:r>
      <w:r>
        <w:rPr>
          <w:spacing w:val="-4"/>
        </w:rPr>
        <w:t xml:space="preserve"> </w:t>
      </w:r>
      <w:r>
        <w:rPr/>
        <w:t>деятельность</w:t>
      </w:r>
      <w:r>
        <w:rPr>
          <w:spacing w:val="-4"/>
        </w:rPr>
        <w:t xml:space="preserve"> </w:t>
      </w:r>
      <w:r>
        <w:rPr/>
        <w:t>незамедлительно</w:t>
      </w:r>
      <w:r>
        <w:rPr>
          <w:spacing w:val="-3"/>
        </w:rPr>
        <w:t xml:space="preserve"> </w:t>
      </w:r>
      <w:r>
        <w:rPr/>
        <w:t>направлять</w:t>
      </w:r>
      <w:r>
        <w:rPr>
          <w:spacing w:val="-4"/>
        </w:rPr>
        <w:t xml:space="preserve"> </w:t>
      </w:r>
      <w:r>
        <w:rPr/>
        <w:t>информацию</w:t>
      </w:r>
      <w:r>
        <w:rPr>
          <w:spacing w:val="-4"/>
        </w:rPr>
        <w:t xml:space="preserve"> </w:t>
      </w:r>
      <w:r>
        <w:rPr/>
        <w:t>в</w:t>
      </w:r>
      <w:r>
        <w:rPr>
          <w:spacing w:val="-4"/>
        </w:rPr>
        <w:t xml:space="preserve"> </w:t>
      </w:r>
      <w:r>
        <w:rPr/>
        <w:t>органы</w:t>
      </w:r>
      <w:r>
        <w:rPr>
          <w:spacing w:val="-4"/>
        </w:rPr>
        <w:t xml:space="preserve"> </w:t>
      </w:r>
      <w:r>
        <w:rPr/>
        <w:t>прокуратуры,</w:t>
      </w:r>
      <w:r>
        <w:rPr>
          <w:spacing w:val="-3"/>
        </w:rPr>
        <w:t xml:space="preserve"> </w:t>
      </w:r>
      <w:r>
        <w:rPr/>
        <w:t>органы внутренних дел, комиссии по делам несовершеннолетних и защите их прав.</w:t>
      </w:r>
    </w:p>
    <w:p>
      <w:pPr>
        <w:pStyle w:val="ListParagraph"/>
        <w:numPr>
          <w:ilvl w:val="1"/>
          <w:numId w:val="2"/>
        </w:numPr>
        <w:tabs>
          <w:tab w:val="clear" w:pos="720"/>
          <w:tab w:val="left" w:pos="1212" w:leader="none"/>
        </w:tabs>
        <w:spacing w:lineRule="auto" w:line="235"/>
        <w:ind w:left="7" w:right="5" w:firstLine="720"/>
        <w:jc w:val="both"/>
        <w:rPr/>
      </w:pPr>
      <w:bookmarkStart w:id="14" w:name="Подпункт_1.4"/>
      <w:bookmarkEnd w:id="14"/>
      <w:r>
        <w:rPr/>
        <w:t>Директорам государственных учреждений социального обслуживания семьи и детей Нижегородской области (далее - Учреждения):</w:t>
      </w:r>
    </w:p>
    <w:p>
      <w:pPr>
        <w:pStyle w:val="ListParagraph"/>
        <w:numPr>
          <w:ilvl w:val="2"/>
          <w:numId w:val="2"/>
        </w:numPr>
        <w:tabs>
          <w:tab w:val="clear" w:pos="720"/>
          <w:tab w:val="left" w:pos="1279" w:leader="none"/>
        </w:tabs>
        <w:spacing w:lineRule="auto" w:line="235"/>
        <w:ind w:left="7" w:right="4" w:firstLine="720"/>
        <w:jc w:val="both"/>
        <w:rPr/>
      </w:pPr>
      <w:r>
        <w:rPr/>
        <w:t>Проводить</w:t>
      </w:r>
      <w:r>
        <w:rPr>
          <w:spacing w:val="-1"/>
        </w:rPr>
        <w:t xml:space="preserve"> </w:t>
      </w:r>
      <w:r>
        <w:rPr/>
        <w:t>работу</w:t>
      </w:r>
      <w:r>
        <w:rPr>
          <w:spacing w:val="-1"/>
        </w:rPr>
        <w:t xml:space="preserve"> </w:t>
      </w:r>
      <w:r>
        <w:rPr/>
        <w:t>по</w:t>
      </w:r>
      <w:r>
        <w:rPr>
          <w:spacing w:val="-1"/>
        </w:rPr>
        <w:t xml:space="preserve"> </w:t>
      </w:r>
      <w:r>
        <w:rPr/>
        <w:t>выявлению</w:t>
      </w:r>
      <w:r>
        <w:rPr>
          <w:spacing w:val="-1"/>
        </w:rPr>
        <w:t xml:space="preserve"> </w:t>
      </w:r>
      <w:r>
        <w:rPr/>
        <w:t>и</w:t>
      </w:r>
      <w:r>
        <w:rPr>
          <w:spacing w:val="-1"/>
        </w:rPr>
        <w:t xml:space="preserve"> </w:t>
      </w:r>
      <w:r>
        <w:rPr/>
        <w:t>учету</w:t>
      </w:r>
      <w:r>
        <w:rPr>
          <w:spacing w:val="-1"/>
        </w:rPr>
        <w:t xml:space="preserve"> </w:t>
      </w:r>
      <w:r>
        <w:rPr/>
        <w:t>семей</w:t>
      </w:r>
      <w:r>
        <w:rPr>
          <w:spacing w:val="-1"/>
        </w:rPr>
        <w:t xml:space="preserve"> </w:t>
      </w:r>
      <w:r>
        <w:rPr/>
        <w:t>и</w:t>
      </w:r>
      <w:r>
        <w:rPr>
          <w:spacing w:val="-1"/>
        </w:rPr>
        <w:t xml:space="preserve"> </w:t>
      </w:r>
      <w:r>
        <w:rPr/>
        <w:t>детей,</w:t>
      </w:r>
      <w:r>
        <w:rPr>
          <w:spacing w:val="-1"/>
        </w:rPr>
        <w:t xml:space="preserve"> </w:t>
      </w:r>
      <w:r>
        <w:rPr/>
        <w:t>оказавшихся</w:t>
      </w:r>
      <w:r>
        <w:rPr>
          <w:spacing w:val="-1"/>
        </w:rPr>
        <w:t xml:space="preserve"> </w:t>
      </w:r>
      <w:r>
        <w:rPr/>
        <w:t>в</w:t>
      </w:r>
      <w:r>
        <w:rPr>
          <w:spacing w:val="-1"/>
        </w:rPr>
        <w:t xml:space="preserve"> </w:t>
      </w:r>
      <w:r>
        <w:rPr/>
        <w:t>трудной</w:t>
      </w:r>
      <w:r>
        <w:rPr>
          <w:spacing w:val="-1"/>
        </w:rPr>
        <w:t xml:space="preserve"> </w:t>
      </w:r>
      <w:r>
        <w:rPr/>
        <w:t>жизненной ситуации, когда действием или бездействием родителей создаются условия, представляющие угрозу их жизни и здоровью либо препятствующие их нормальному воспитанию и развитию.</w:t>
      </w:r>
    </w:p>
    <w:p>
      <w:pPr>
        <w:pStyle w:val="ListParagraph"/>
        <w:numPr>
          <w:ilvl w:val="2"/>
          <w:numId w:val="2"/>
        </w:numPr>
        <w:tabs>
          <w:tab w:val="clear" w:pos="720"/>
          <w:tab w:val="left" w:pos="1404" w:leader="none"/>
        </w:tabs>
        <w:spacing w:lineRule="auto" w:line="235"/>
        <w:ind w:left="7" w:right="3" w:firstLine="720"/>
        <w:jc w:val="both"/>
        <w:rPr/>
      </w:pPr>
      <w:bookmarkStart w:id="15" w:name="_bookmark9"/>
      <w:bookmarkEnd w:id="15"/>
      <w:r>
        <w:rPr/>
        <w:t>Довести до сведения специалистов Учреждений требования о незамедлительном направлении в органы внутренних дел сведений о случаях, когда действием или бездействием</w:t>
      </w:r>
      <w:r>
        <w:rPr>
          <w:spacing w:val="40"/>
        </w:rPr>
        <w:t xml:space="preserve"> </w:t>
      </w:r>
      <w:r>
        <w:rPr/>
        <w:t>родителей или лиц, их заменяющих, создаются условия, представляющие угрозу жизни и здоровью детей, о выявленных или ставших известными фактах насилия в отношении несовершеннолетних, вовлечения детей в противоправную деятельность.</w:t>
      </w:r>
    </w:p>
    <w:p>
      <w:pPr>
        <w:pStyle w:val="ListParagraph"/>
        <w:numPr>
          <w:ilvl w:val="2"/>
          <w:numId w:val="2"/>
        </w:numPr>
        <w:tabs>
          <w:tab w:val="clear" w:pos="720"/>
          <w:tab w:val="left" w:pos="1335" w:leader="none"/>
        </w:tabs>
        <w:spacing w:lineRule="auto" w:line="235"/>
        <w:ind w:left="7" w:right="4" w:firstLine="720"/>
        <w:jc w:val="both"/>
        <w:rPr/>
      </w:pPr>
      <w:bookmarkStart w:id="16" w:name="_bookmark10"/>
      <w:bookmarkEnd w:id="16"/>
      <w:r>
        <w:rPr/>
        <w:t>Обеспечить оперативное направление в органы прокуратуры, органы внутренних дел, комиссии по делам несовершеннолетних, органы опеки и попечительства информации, содержащей сведения о нарушениях прав несовершеннолетних, жестоком обращении и применении к ним насилия, угрозе их жизни и здоровью.</w:t>
      </w:r>
    </w:p>
    <w:p>
      <w:pPr>
        <w:pStyle w:val="ListParagraph"/>
        <w:numPr>
          <w:ilvl w:val="2"/>
          <w:numId w:val="2"/>
        </w:numPr>
        <w:tabs>
          <w:tab w:val="clear" w:pos="720"/>
          <w:tab w:val="left" w:pos="1323" w:leader="none"/>
        </w:tabs>
        <w:spacing w:lineRule="auto" w:line="235"/>
        <w:ind w:left="7" w:right="2" w:firstLine="720"/>
        <w:jc w:val="both"/>
        <w:rPr/>
      </w:pPr>
      <w:r>
        <w:rPr/>
        <w:t xml:space="preserve">Обеспечить учет информации, направляемой в соответствии с </w:t>
      </w:r>
      <w:hyperlink w:anchor="_bookmark9">
        <w:r>
          <w:rPr>
            <w:rFonts w:ascii="Microsoft Sans Serif" w:hAnsi="Microsoft Sans Serif"/>
            <w:color w:val="0F6BBF"/>
          </w:rPr>
          <w:t>пунктами 1.4.2</w:t>
        </w:r>
      </w:hyperlink>
      <w:r>
        <w:rPr>
          <w:rFonts w:ascii="Microsoft Sans Serif" w:hAnsi="Microsoft Sans Serif"/>
          <w:color w:val="0F6BBF"/>
        </w:rPr>
        <w:t xml:space="preserve"> </w:t>
      </w:r>
      <w:r>
        <w:rPr/>
        <w:t xml:space="preserve">и </w:t>
      </w:r>
      <w:hyperlink w:anchor="_bookmark10">
        <w:r>
          <w:rPr>
            <w:rFonts w:ascii="Microsoft Sans Serif" w:hAnsi="Microsoft Sans Serif"/>
            <w:color w:val="0F6BBF"/>
          </w:rPr>
          <w:t>1.4.3</w:t>
        </w:r>
      </w:hyperlink>
      <w:r>
        <w:rPr>
          <w:rFonts w:ascii="Microsoft Sans Serif" w:hAnsi="Microsoft Sans Serif"/>
          <w:color w:val="0F6BBF"/>
        </w:rPr>
        <w:t xml:space="preserve"> </w:t>
      </w:r>
      <w:r>
        <w:rPr/>
        <w:t>настоящего приказа, завести журнал учета передаваемой информации, назначить лиц, ответственных за ведение учета.</w:t>
      </w:r>
    </w:p>
    <w:p>
      <w:pPr>
        <w:pStyle w:val="ListParagraph"/>
        <w:numPr>
          <w:ilvl w:val="1"/>
          <w:numId w:val="2"/>
        </w:numPr>
        <w:tabs>
          <w:tab w:val="clear" w:pos="720"/>
          <w:tab w:val="left" w:pos="1113" w:leader="none"/>
        </w:tabs>
        <w:spacing w:lineRule="exact" w:line="248"/>
        <w:jc w:val="both"/>
        <w:rPr/>
      </w:pPr>
      <w:bookmarkStart w:id="17" w:name="Подпункт_1.5"/>
      <w:bookmarkEnd w:id="17"/>
      <w:r>
        <w:rPr/>
        <w:t>Начальникам</w:t>
      </w:r>
      <w:r>
        <w:rPr>
          <w:spacing w:val="-8"/>
        </w:rPr>
        <w:t xml:space="preserve"> </w:t>
      </w:r>
      <w:r>
        <w:rPr/>
        <w:t>территориальных</w:t>
      </w:r>
      <w:r>
        <w:rPr>
          <w:spacing w:val="-4"/>
        </w:rPr>
        <w:t xml:space="preserve"> </w:t>
      </w:r>
      <w:r>
        <w:rPr/>
        <w:t>органов</w:t>
      </w:r>
      <w:r>
        <w:rPr>
          <w:spacing w:val="-6"/>
        </w:rPr>
        <w:t xml:space="preserve"> </w:t>
      </w:r>
      <w:r>
        <w:rPr/>
        <w:t>МВД</w:t>
      </w:r>
      <w:r>
        <w:rPr>
          <w:spacing w:val="-5"/>
        </w:rPr>
        <w:t xml:space="preserve"> </w:t>
      </w:r>
      <w:r>
        <w:rPr/>
        <w:t>России</w:t>
      </w:r>
      <w:r>
        <w:rPr>
          <w:spacing w:val="-6"/>
        </w:rPr>
        <w:t xml:space="preserve"> </w:t>
      </w:r>
      <w:r>
        <w:rPr/>
        <w:t>на</w:t>
      </w:r>
      <w:r>
        <w:rPr>
          <w:spacing w:val="-5"/>
        </w:rPr>
        <w:t xml:space="preserve"> </w:t>
      </w:r>
      <w:r>
        <w:rPr/>
        <w:t>районном</w:t>
      </w:r>
      <w:r>
        <w:rPr>
          <w:spacing w:val="-5"/>
        </w:rPr>
        <w:t xml:space="preserve"> </w:t>
      </w:r>
      <w:r>
        <w:rPr>
          <w:spacing w:val="-2"/>
        </w:rPr>
        <w:t>уровне:</w:t>
      </w:r>
    </w:p>
    <w:p>
      <w:pPr>
        <w:pStyle w:val="ListParagraph"/>
        <w:numPr>
          <w:ilvl w:val="2"/>
          <w:numId w:val="2"/>
        </w:numPr>
        <w:tabs>
          <w:tab w:val="clear" w:pos="720"/>
          <w:tab w:val="left" w:pos="1348" w:leader="none"/>
        </w:tabs>
        <w:spacing w:lineRule="auto" w:line="235"/>
        <w:ind w:left="7" w:right="4" w:firstLine="720"/>
        <w:jc w:val="both"/>
        <w:rPr/>
      </w:pPr>
      <w:r>
        <w:rPr/>
        <w:t>По каждому выявленному факту семейного неблагополучия, жестокого обращения с несовершеннолетними направлять информацию в органы прокуратуры, комиссию по делам несовершеннолетних и защите их прав, органы опеки и попечительства в порядке, установленном ведомственными нормативно-правовыми актами.</w:t>
      </w:r>
    </w:p>
    <w:p>
      <w:pPr>
        <w:pStyle w:val="ListParagraph"/>
        <w:numPr>
          <w:ilvl w:val="2"/>
          <w:numId w:val="2"/>
        </w:numPr>
        <w:tabs>
          <w:tab w:val="clear" w:pos="720"/>
          <w:tab w:val="left" w:pos="1302" w:leader="none"/>
        </w:tabs>
        <w:spacing w:lineRule="auto" w:line="235"/>
        <w:ind w:left="7" w:right="2" w:firstLine="720"/>
        <w:jc w:val="both"/>
        <w:rPr/>
      </w:pPr>
      <w:r>
        <w:rPr/>
        <w:t>Обеспечить прием и регистрацию сообщений, поступающих из учреждений социального обслуживания, лечебных и образовательных учреждений, от органов опеки и попечительства, иных органов и учреждений, проведение проверки и принятия решения в соответствии с действующим законодательством и ведомственными нормативно-правовыми актами МВД России.</w:t>
      </w:r>
    </w:p>
    <w:p>
      <w:pPr>
        <w:sectPr>
          <w:headerReference w:type="default" r:id="rId22"/>
          <w:footerReference w:type="default" r:id="rId23"/>
          <w:type w:val="nextPage"/>
          <w:pgSz w:w="11906" w:h="16838"/>
          <w:pgMar w:left="992" w:right="992" w:header="289" w:top="700" w:footer="511" w:bottom="700" w:gutter="0"/>
          <w:pgNumType w:fmt="decimal"/>
          <w:formProt w:val="false"/>
          <w:textDirection w:val="lrTb"/>
          <w:docGrid w:type="default" w:linePitch="100" w:charSpace="4096"/>
        </w:sectPr>
        <w:pStyle w:val="ListParagraph"/>
        <w:numPr>
          <w:ilvl w:val="2"/>
          <w:numId w:val="2"/>
        </w:numPr>
        <w:tabs>
          <w:tab w:val="clear" w:pos="720"/>
          <w:tab w:val="left" w:pos="1278" w:leader="none"/>
        </w:tabs>
        <w:spacing w:lineRule="exact" w:line="249"/>
        <w:ind w:left="1278" w:hanging="550"/>
        <w:jc w:val="both"/>
        <w:rPr/>
      </w:pPr>
      <w:r>
        <w:rPr/>
        <w:t>Начальникам</w:t>
      </w:r>
      <w:r>
        <w:rPr>
          <w:spacing w:val="-10"/>
        </w:rPr>
        <w:t xml:space="preserve"> </w:t>
      </w:r>
      <w:r>
        <w:rPr/>
        <w:t>следственных</w:t>
      </w:r>
      <w:r>
        <w:rPr>
          <w:spacing w:val="-9"/>
        </w:rPr>
        <w:t xml:space="preserve"> </w:t>
      </w:r>
      <w:r>
        <w:rPr/>
        <w:t>подразделений,</w:t>
      </w:r>
      <w:r>
        <w:rPr>
          <w:spacing w:val="-9"/>
        </w:rPr>
        <w:t xml:space="preserve"> </w:t>
      </w:r>
      <w:r>
        <w:rPr/>
        <w:t>подразделений</w:t>
      </w:r>
      <w:r>
        <w:rPr>
          <w:spacing w:val="-9"/>
        </w:rPr>
        <w:t xml:space="preserve"> </w:t>
      </w:r>
      <w:r>
        <w:rPr>
          <w:spacing w:val="-2"/>
        </w:rPr>
        <w:t>дознания:</w:t>
      </w:r>
    </w:p>
    <w:p>
      <w:pPr>
        <w:pStyle w:val="Style16"/>
        <w:spacing w:lineRule="auto" w:line="235" w:before="82" w:after="0"/>
        <w:ind w:left="7" w:right="6" w:firstLine="720"/>
        <w:rPr/>
      </w:pPr>
      <w:r>
        <w:rPr/>
        <w:t xml:space="preserve">при рассмотрении материалов, поступивших в территориальные органы МВД России на районном уровне в порядке </w:t>
      </w:r>
      <w:hyperlink r:id="rId24">
        <w:r>
          <w:rPr>
            <w:rFonts w:ascii="Microsoft Sans Serif" w:hAnsi="Microsoft Sans Serif"/>
            <w:color w:val="0F6BBF"/>
          </w:rPr>
          <w:t>ст. 144</w:t>
        </w:r>
      </w:hyperlink>
      <w:r>
        <w:rPr/>
        <w:t xml:space="preserve">, </w:t>
      </w:r>
      <w:hyperlink r:id="rId25">
        <w:r>
          <w:rPr>
            <w:rFonts w:ascii="Microsoft Sans Serif" w:hAnsi="Microsoft Sans Serif"/>
            <w:color w:val="0F6BBF"/>
          </w:rPr>
          <w:t>145</w:t>
        </w:r>
      </w:hyperlink>
      <w:r>
        <w:rPr>
          <w:rFonts w:ascii="Microsoft Sans Serif" w:hAnsi="Microsoft Sans Serif"/>
          <w:color w:val="0F6BBF"/>
        </w:rPr>
        <w:t xml:space="preserve"> </w:t>
      </w:r>
      <w:r>
        <w:rPr/>
        <w:t xml:space="preserve">УПК РФ для принятия решения и содержащих сведения о преступлениях, предусмотренных </w:t>
      </w:r>
      <w:hyperlink r:id="rId26">
        <w:r>
          <w:rPr>
            <w:rFonts w:ascii="Microsoft Sans Serif" w:hAnsi="Microsoft Sans Serif"/>
            <w:color w:val="0F6BBF"/>
          </w:rPr>
          <w:t>ст. 150</w:t>
        </w:r>
      </w:hyperlink>
      <w:r>
        <w:rPr/>
        <w:t xml:space="preserve">, </w:t>
      </w:r>
      <w:hyperlink r:id="rId27">
        <w:r>
          <w:rPr>
            <w:rFonts w:ascii="Microsoft Sans Serif" w:hAnsi="Microsoft Sans Serif"/>
            <w:color w:val="0F6BBF"/>
          </w:rPr>
          <w:t>151</w:t>
        </w:r>
      </w:hyperlink>
      <w:r>
        <w:rPr/>
        <w:t xml:space="preserve">, </w:t>
      </w:r>
      <w:hyperlink r:id="rId28">
        <w:r>
          <w:rPr>
            <w:rFonts w:ascii="Microsoft Sans Serif" w:hAnsi="Microsoft Sans Serif"/>
            <w:color w:val="0F6BBF"/>
          </w:rPr>
          <w:t>156</w:t>
        </w:r>
      </w:hyperlink>
      <w:r>
        <w:rPr>
          <w:rFonts w:ascii="Microsoft Sans Serif" w:hAnsi="Microsoft Sans Serif"/>
          <w:color w:val="0F6BBF"/>
        </w:rPr>
        <w:t xml:space="preserve"> </w:t>
      </w:r>
      <w:r>
        <w:rPr/>
        <w:t xml:space="preserve">УК РФ, используя полномочия, предусмотренные </w:t>
      </w:r>
      <w:hyperlink r:id="rId29">
        <w:r>
          <w:rPr>
            <w:rFonts w:ascii="Microsoft Sans Serif" w:hAnsi="Microsoft Sans Serif"/>
            <w:color w:val="0F6BBF"/>
          </w:rPr>
          <w:t>ст. 39</w:t>
        </w:r>
      </w:hyperlink>
      <w:r>
        <w:rPr/>
        <w:t xml:space="preserve">, </w:t>
      </w:r>
      <w:hyperlink r:id="rId30">
        <w:r>
          <w:rPr>
            <w:rFonts w:ascii="Microsoft Sans Serif" w:hAnsi="Microsoft Sans Serif"/>
            <w:color w:val="0F6BBF"/>
          </w:rPr>
          <w:t>40.1</w:t>
        </w:r>
      </w:hyperlink>
      <w:r>
        <w:rPr>
          <w:rFonts w:ascii="Microsoft Sans Serif" w:hAnsi="Microsoft Sans Serif"/>
          <w:color w:val="0F6BBF"/>
        </w:rPr>
        <w:t xml:space="preserve"> </w:t>
      </w:r>
      <w:r>
        <w:rPr/>
        <w:t>УПК РФ, осуществлять контроль за соблюдением норм уголовно-процессуального законодательства со стороны следователей (дознавателей), давать письменные указания следователю (дознавателю) и требовать их исполнения;</w:t>
      </w:r>
    </w:p>
    <w:p>
      <w:pPr>
        <w:pStyle w:val="Style16"/>
        <w:spacing w:lineRule="auto" w:line="235"/>
        <w:ind w:left="7" w:right="3" w:firstLine="720"/>
        <w:rPr/>
      </w:pPr>
      <w:r>
        <w:rPr/>
        <w:t xml:space="preserve">обеспечить контроль за своевременным рассмотрением направленных в порядке </w:t>
      </w:r>
      <w:hyperlink r:id="rId31">
        <w:r>
          <w:rPr>
            <w:rFonts w:ascii="Microsoft Sans Serif" w:hAnsi="Microsoft Sans Serif"/>
            <w:color w:val="0F6BBF"/>
          </w:rPr>
          <w:t>ч. 2 ст. 158</w:t>
        </w:r>
      </w:hyperlink>
      <w:r>
        <w:rPr>
          <w:rFonts w:ascii="Microsoft Sans Serif" w:hAnsi="Microsoft Sans Serif"/>
          <w:color w:val="0F6BBF"/>
        </w:rPr>
        <w:t xml:space="preserve"> </w:t>
      </w:r>
      <w:r>
        <w:rPr/>
        <w:t>УПК РФ представлений об устранении причин и условий, способствовавших совершению</w:t>
      </w:r>
      <w:r>
        <w:rPr>
          <w:spacing w:val="40"/>
        </w:rPr>
        <w:t xml:space="preserve"> </w:t>
      </w:r>
      <w:r>
        <w:rPr/>
        <w:t xml:space="preserve">преступлений. В отношении лиц, не выполнивших законные требования следователя (дознавателя) по своевременному рассмотрению представлений, решать вопрос о привлечении к административной ответственности по </w:t>
      </w:r>
      <w:hyperlink r:id="rId32">
        <w:r>
          <w:rPr>
            <w:rFonts w:ascii="Microsoft Sans Serif" w:hAnsi="Microsoft Sans Serif"/>
            <w:color w:val="0F6BBF"/>
          </w:rPr>
          <w:t>ст. 17.7</w:t>
        </w:r>
      </w:hyperlink>
      <w:r>
        <w:rPr>
          <w:rFonts w:ascii="Microsoft Sans Serif" w:hAnsi="Microsoft Sans Serif"/>
          <w:color w:val="0F6BBF"/>
        </w:rPr>
        <w:t xml:space="preserve"> </w:t>
      </w:r>
      <w:r>
        <w:rPr/>
        <w:t>КоАП РФ;</w:t>
      </w:r>
    </w:p>
    <w:p>
      <w:pPr>
        <w:pStyle w:val="Style16"/>
        <w:spacing w:lineRule="auto" w:line="235"/>
        <w:ind w:left="7" w:right="5" w:firstLine="720"/>
        <w:rPr/>
      </w:pPr>
      <w:r>
        <w:rPr/>
        <w:t>исключить необоснованное прекращение уголовных дел, возбужденных по фактам жестокого обращения и насилия в отношении несовершеннолетних.</w:t>
      </w:r>
    </w:p>
    <w:p>
      <w:pPr>
        <w:pStyle w:val="ListParagraph"/>
        <w:numPr>
          <w:ilvl w:val="2"/>
          <w:numId w:val="2"/>
        </w:numPr>
        <w:tabs>
          <w:tab w:val="clear" w:pos="720"/>
          <w:tab w:val="left" w:pos="1278" w:leader="none"/>
        </w:tabs>
        <w:spacing w:lineRule="exact" w:line="249"/>
        <w:ind w:left="1278" w:hanging="550"/>
        <w:jc w:val="both"/>
        <w:rPr/>
      </w:pPr>
      <w:r>
        <w:rPr/>
        <w:t>Следователям</w:t>
      </w:r>
      <w:r>
        <w:rPr>
          <w:spacing w:val="-7"/>
        </w:rPr>
        <w:t xml:space="preserve"> </w:t>
      </w:r>
      <w:r>
        <w:rPr/>
        <w:t>и</w:t>
      </w:r>
      <w:r>
        <w:rPr>
          <w:spacing w:val="-6"/>
        </w:rPr>
        <w:t xml:space="preserve"> </w:t>
      </w:r>
      <w:r>
        <w:rPr>
          <w:spacing w:val="-2"/>
        </w:rPr>
        <w:t>дознавателям:</w:t>
      </w:r>
    </w:p>
    <w:p>
      <w:pPr>
        <w:pStyle w:val="Style16"/>
        <w:spacing w:lineRule="auto" w:line="235"/>
        <w:ind w:left="7" w:right="7" w:firstLine="720"/>
        <w:rPr/>
      </w:pPr>
      <w:r>
        <w:rPr/>
        <w:t>в каждом случае устанавливать обстоятельства, способствовавшие совершению преступлений, и вносить представления об их устранении в соответствующие органы и учреждения;</w:t>
      </w:r>
    </w:p>
    <w:p>
      <w:pPr>
        <w:pStyle w:val="Style16"/>
        <w:spacing w:lineRule="auto" w:line="235"/>
        <w:ind w:left="7" w:right="7" w:firstLine="720"/>
        <w:rPr/>
      </w:pPr>
      <w:r>
        <w:rPr/>
        <w:t>при наличии оснований выявлять иные преступления, связанные с жестоким обращением с детьми (</w:t>
      </w:r>
      <w:hyperlink r:id="rId33">
        <w:r>
          <w:rPr>
            <w:rFonts w:ascii="Microsoft Sans Serif" w:hAnsi="Microsoft Sans Serif"/>
            <w:color w:val="0F6BBF"/>
          </w:rPr>
          <w:t>ст. 111</w:t>
        </w:r>
      </w:hyperlink>
      <w:r>
        <w:rPr/>
        <w:t xml:space="preserve">, </w:t>
      </w:r>
      <w:hyperlink r:id="rId34">
        <w:r>
          <w:rPr>
            <w:rFonts w:ascii="Microsoft Sans Serif" w:hAnsi="Microsoft Sans Serif"/>
            <w:color w:val="0F6BBF"/>
          </w:rPr>
          <w:t>112</w:t>
        </w:r>
      </w:hyperlink>
      <w:r>
        <w:rPr/>
        <w:t xml:space="preserve">, </w:t>
      </w:r>
      <w:hyperlink r:id="rId35">
        <w:r>
          <w:rPr>
            <w:rFonts w:ascii="Microsoft Sans Serif" w:hAnsi="Microsoft Sans Serif"/>
            <w:color w:val="0F6BBF"/>
          </w:rPr>
          <w:t>117</w:t>
        </w:r>
      </w:hyperlink>
      <w:r>
        <w:rPr/>
        <w:t xml:space="preserve">, </w:t>
      </w:r>
      <w:hyperlink r:id="rId36">
        <w:r>
          <w:rPr>
            <w:rFonts w:ascii="Microsoft Sans Serif" w:hAnsi="Microsoft Sans Serif"/>
            <w:color w:val="0F6BBF"/>
          </w:rPr>
          <w:t>125</w:t>
        </w:r>
      </w:hyperlink>
      <w:r>
        <w:rPr>
          <w:rFonts w:ascii="Microsoft Sans Serif" w:hAnsi="Microsoft Sans Serif"/>
          <w:color w:val="0F6BBF"/>
        </w:rPr>
        <w:t xml:space="preserve"> </w:t>
      </w:r>
      <w:r>
        <w:rPr/>
        <w:t>УК РФ и другие);</w:t>
      </w:r>
    </w:p>
    <w:p>
      <w:pPr>
        <w:pStyle w:val="Style16"/>
        <w:spacing w:lineRule="auto" w:line="235"/>
        <w:ind w:left="7" w:right="2" w:firstLine="720"/>
        <w:rPr/>
      </w:pPr>
      <w:r>
        <w:rPr/>
        <w:t xml:space="preserve">копии материала проверки, содержащего сведения о признаках преступлений, подследственных следователям СУ СК России по Нижегородской области, незамедлительно направлять по </w:t>
      </w:r>
      <w:r>
        <w:rPr>
          <w:spacing w:val="-2"/>
        </w:rPr>
        <w:t>подследственности.</w:t>
      </w:r>
    </w:p>
    <w:p>
      <w:pPr>
        <w:pStyle w:val="ListParagraph"/>
        <w:numPr>
          <w:ilvl w:val="2"/>
          <w:numId w:val="2"/>
        </w:numPr>
        <w:tabs>
          <w:tab w:val="clear" w:pos="720"/>
          <w:tab w:val="left" w:pos="1278" w:leader="none"/>
        </w:tabs>
        <w:spacing w:lineRule="exact" w:line="248"/>
        <w:ind w:left="1278" w:hanging="550"/>
        <w:jc w:val="both"/>
        <w:rPr/>
      </w:pPr>
      <w:r>
        <w:rPr/>
        <w:t>В</w:t>
      </w:r>
      <w:r>
        <w:rPr>
          <w:spacing w:val="-6"/>
        </w:rPr>
        <w:t xml:space="preserve"> </w:t>
      </w:r>
      <w:r>
        <w:rPr/>
        <w:t>целях</w:t>
      </w:r>
      <w:r>
        <w:rPr>
          <w:spacing w:val="-4"/>
        </w:rPr>
        <w:t xml:space="preserve"> </w:t>
      </w:r>
      <w:r>
        <w:rPr/>
        <w:t>выявления</w:t>
      </w:r>
      <w:r>
        <w:rPr>
          <w:spacing w:val="-3"/>
        </w:rPr>
        <w:t xml:space="preserve"> </w:t>
      </w:r>
      <w:r>
        <w:rPr/>
        <w:t>фактов</w:t>
      </w:r>
      <w:r>
        <w:rPr>
          <w:spacing w:val="-4"/>
        </w:rPr>
        <w:t xml:space="preserve"> </w:t>
      </w:r>
      <w:r>
        <w:rPr/>
        <w:t>жестокого</w:t>
      </w:r>
      <w:r>
        <w:rPr>
          <w:spacing w:val="-4"/>
        </w:rPr>
        <w:t xml:space="preserve"> </w:t>
      </w:r>
      <w:r>
        <w:rPr/>
        <w:t>обращения</w:t>
      </w:r>
      <w:r>
        <w:rPr>
          <w:spacing w:val="-4"/>
        </w:rPr>
        <w:t xml:space="preserve"> </w:t>
      </w:r>
      <w:r>
        <w:rPr/>
        <w:t>с</w:t>
      </w:r>
      <w:r>
        <w:rPr>
          <w:spacing w:val="-3"/>
        </w:rPr>
        <w:t xml:space="preserve"> </w:t>
      </w:r>
      <w:r>
        <w:rPr>
          <w:spacing w:val="-2"/>
        </w:rPr>
        <w:t>детьми:</w:t>
      </w:r>
    </w:p>
    <w:p>
      <w:pPr>
        <w:pStyle w:val="ListParagraph"/>
        <w:numPr>
          <w:ilvl w:val="3"/>
          <w:numId w:val="2"/>
        </w:numPr>
        <w:tabs>
          <w:tab w:val="clear" w:pos="720"/>
          <w:tab w:val="left" w:pos="1468" w:leader="none"/>
        </w:tabs>
        <w:spacing w:lineRule="auto" w:line="235"/>
        <w:ind w:left="7" w:right="6" w:firstLine="720"/>
        <w:jc w:val="both"/>
        <w:rPr/>
      </w:pPr>
      <w:r>
        <w:rPr/>
        <w:t>Сотрудникам органов внутренних дел при отработке жилого сектора проводить сверку проживающих на административном участке граждан, обращая особое внимание на семейно-бытовые отношения в семье и лиц, имеющих судимость за преступления, совершенные против жизни и здоровья, особенно в отношении несовершеннолетних.</w:t>
      </w:r>
    </w:p>
    <w:p>
      <w:pPr>
        <w:pStyle w:val="ListParagraph"/>
        <w:numPr>
          <w:ilvl w:val="3"/>
          <w:numId w:val="2"/>
        </w:numPr>
        <w:tabs>
          <w:tab w:val="clear" w:pos="720"/>
          <w:tab w:val="left" w:pos="1443" w:leader="none"/>
        </w:tabs>
        <w:spacing w:lineRule="exact" w:line="248"/>
        <w:ind w:left="1443" w:hanging="715"/>
        <w:jc w:val="both"/>
        <w:rPr/>
      </w:pPr>
      <w:r>
        <w:rPr/>
        <w:t>Участковым</w:t>
      </w:r>
      <w:r>
        <w:rPr>
          <w:spacing w:val="-12"/>
        </w:rPr>
        <w:t xml:space="preserve"> </w:t>
      </w:r>
      <w:r>
        <w:rPr/>
        <w:t>уполномоченным</w:t>
      </w:r>
      <w:r>
        <w:rPr>
          <w:spacing w:val="-12"/>
        </w:rPr>
        <w:t xml:space="preserve"> </w:t>
      </w:r>
      <w:r>
        <w:rPr>
          <w:spacing w:val="-2"/>
        </w:rPr>
        <w:t>полиции:</w:t>
      </w:r>
    </w:p>
    <w:p>
      <w:pPr>
        <w:pStyle w:val="Style16"/>
        <w:spacing w:lineRule="auto" w:line="235"/>
        <w:ind w:left="7" w:right="2" w:firstLine="720"/>
        <w:rPr/>
      </w:pPr>
      <w:r>
        <w:rPr/>
        <w:t>при несении службы на закрепленной части территории муниципального образования выявлять факты правонарушений несовершеннолетних, неисполнения родителями (лицами, их заменяющими) обязанностей по воспитанию и содержанию несовершеннолетних, жестокого обращения с детьми и подростками, вовлечения детей в противоправную деятельность, незамедлительно рапортом докладывать начальнику территориального органа МВД России.</w:t>
      </w:r>
    </w:p>
    <w:p>
      <w:pPr>
        <w:pStyle w:val="ListParagraph"/>
        <w:numPr>
          <w:ilvl w:val="3"/>
          <w:numId w:val="2"/>
        </w:numPr>
        <w:tabs>
          <w:tab w:val="clear" w:pos="720"/>
          <w:tab w:val="left" w:pos="1443" w:leader="none"/>
        </w:tabs>
        <w:spacing w:lineRule="auto" w:line="235"/>
        <w:ind w:left="728" w:right="10" w:hanging="0"/>
        <w:jc w:val="both"/>
        <w:rPr/>
      </w:pPr>
      <w:r>
        <w:rPr/>
        <w:t>Сотрудникам подразделений, осуществляющих охрану общественного порядка: обращать</w:t>
      </w:r>
      <w:r>
        <w:rPr>
          <w:spacing w:val="31"/>
        </w:rPr>
        <w:t xml:space="preserve"> </w:t>
      </w:r>
      <w:r>
        <w:rPr/>
        <w:t>особое</w:t>
      </w:r>
      <w:r>
        <w:rPr>
          <w:spacing w:val="31"/>
        </w:rPr>
        <w:t xml:space="preserve"> </w:t>
      </w:r>
      <w:r>
        <w:rPr/>
        <w:t>внимание</w:t>
      </w:r>
      <w:r>
        <w:rPr>
          <w:spacing w:val="31"/>
        </w:rPr>
        <w:t xml:space="preserve"> </w:t>
      </w:r>
      <w:r>
        <w:rPr/>
        <w:t>на</w:t>
      </w:r>
      <w:r>
        <w:rPr>
          <w:spacing w:val="31"/>
        </w:rPr>
        <w:t xml:space="preserve"> </w:t>
      </w:r>
      <w:r>
        <w:rPr/>
        <w:t>детей,</w:t>
      </w:r>
      <w:r>
        <w:rPr>
          <w:spacing w:val="31"/>
        </w:rPr>
        <w:t xml:space="preserve"> </w:t>
      </w:r>
      <w:r>
        <w:rPr/>
        <w:t>занимающихся</w:t>
      </w:r>
      <w:r>
        <w:rPr>
          <w:spacing w:val="30"/>
        </w:rPr>
        <w:t xml:space="preserve"> </w:t>
      </w:r>
      <w:r>
        <w:rPr/>
        <w:t>бродяжничеством</w:t>
      </w:r>
      <w:r>
        <w:rPr>
          <w:spacing w:val="31"/>
        </w:rPr>
        <w:t xml:space="preserve"> </w:t>
      </w:r>
      <w:r>
        <w:rPr/>
        <w:t>и</w:t>
      </w:r>
      <w:r>
        <w:rPr>
          <w:spacing w:val="31"/>
        </w:rPr>
        <w:t xml:space="preserve"> </w:t>
      </w:r>
      <w:r>
        <w:rPr/>
        <w:t>попрошайничеством,</w:t>
      </w:r>
    </w:p>
    <w:p>
      <w:pPr>
        <w:pStyle w:val="Style16"/>
        <w:spacing w:lineRule="auto" w:line="235"/>
        <w:ind w:left="7" w:right="4" w:hanging="0"/>
        <w:rPr/>
      </w:pPr>
      <w:r>
        <w:rPr/>
        <w:t>совместно с подразделениями по делам несовершеннолетних выяснять причины и условия, способствующие их безнадзорности, а также факты жестокого обращения с детьми.</w:t>
      </w:r>
    </w:p>
    <w:p>
      <w:pPr>
        <w:pStyle w:val="ListParagraph"/>
        <w:numPr>
          <w:ilvl w:val="3"/>
          <w:numId w:val="2"/>
        </w:numPr>
        <w:tabs>
          <w:tab w:val="clear" w:pos="720"/>
          <w:tab w:val="left" w:pos="1443" w:leader="none"/>
        </w:tabs>
        <w:spacing w:lineRule="exact" w:line="249"/>
        <w:ind w:left="1443" w:hanging="715"/>
        <w:jc w:val="both"/>
        <w:rPr/>
      </w:pPr>
      <w:r>
        <w:rPr/>
        <w:t>Сотрудникам</w:t>
      </w:r>
      <w:r>
        <w:rPr>
          <w:spacing w:val="-6"/>
        </w:rPr>
        <w:t xml:space="preserve"> </w:t>
      </w:r>
      <w:r>
        <w:rPr/>
        <w:t>уголовного</w:t>
      </w:r>
      <w:r>
        <w:rPr>
          <w:spacing w:val="-5"/>
        </w:rPr>
        <w:t xml:space="preserve"> </w:t>
      </w:r>
      <w:r>
        <w:rPr>
          <w:spacing w:val="-2"/>
        </w:rPr>
        <w:t>розыска:</w:t>
      </w:r>
    </w:p>
    <w:p>
      <w:pPr>
        <w:pStyle w:val="Style16"/>
        <w:spacing w:lineRule="auto" w:line="235"/>
        <w:ind w:left="7" w:right="2" w:firstLine="720"/>
        <w:rPr/>
      </w:pPr>
      <w:r>
        <w:rPr/>
        <w:t>при проведении оперативно-розыскных мероприятий, в том числе по розыску детей, заявленных как без вести пропавшие, при установлении причин, способствующих их уходам, выявлять факты жестокого обращения с детьми, совершения ими правонарушений, вовлечения несовершеннолетних в противоправную деятельность, о чем незамедлительно рапортом докладывать начальнику территориального органа МВД России.</w:t>
      </w:r>
    </w:p>
    <w:p>
      <w:pPr>
        <w:pStyle w:val="ListParagraph"/>
        <w:numPr>
          <w:ilvl w:val="3"/>
          <w:numId w:val="2"/>
        </w:numPr>
        <w:tabs>
          <w:tab w:val="clear" w:pos="720"/>
          <w:tab w:val="left" w:pos="1443" w:leader="none"/>
        </w:tabs>
        <w:spacing w:lineRule="exact" w:line="247"/>
        <w:ind w:left="1443" w:hanging="715"/>
        <w:jc w:val="both"/>
        <w:rPr/>
      </w:pPr>
      <w:r>
        <w:rPr/>
        <w:t>Сотрудникам</w:t>
      </w:r>
      <w:r>
        <w:rPr>
          <w:spacing w:val="-8"/>
        </w:rPr>
        <w:t xml:space="preserve"> </w:t>
      </w:r>
      <w:r>
        <w:rPr/>
        <w:t>подразделений</w:t>
      </w:r>
      <w:r>
        <w:rPr>
          <w:spacing w:val="-7"/>
        </w:rPr>
        <w:t xml:space="preserve"> </w:t>
      </w:r>
      <w:r>
        <w:rPr/>
        <w:t>по</w:t>
      </w:r>
      <w:r>
        <w:rPr>
          <w:spacing w:val="-7"/>
        </w:rPr>
        <w:t xml:space="preserve"> </w:t>
      </w:r>
      <w:r>
        <w:rPr/>
        <w:t>делам</w:t>
      </w:r>
      <w:r>
        <w:rPr>
          <w:spacing w:val="-7"/>
        </w:rPr>
        <w:t xml:space="preserve"> </w:t>
      </w:r>
      <w:r>
        <w:rPr>
          <w:spacing w:val="-2"/>
        </w:rPr>
        <w:t>несовершеннолетних:</w:t>
      </w:r>
    </w:p>
    <w:p>
      <w:pPr>
        <w:pStyle w:val="Style16"/>
        <w:spacing w:lineRule="auto" w:line="235"/>
        <w:ind w:left="7" w:right="2" w:firstLine="720"/>
        <w:rPr/>
      </w:pPr>
      <w:r>
        <w:rPr/>
        <w:t>при проведении профилактической работы с несовершеннолетними и неблагополучными семьями, состоящими на учете в органах внутренних дел, в каждом случае получения информации о фактах вовлечения несовершеннолетних в противоправную деятельность, неисполнения родителями (лицами, их заменяющими) обязанностей по воспитанию и содержанию несовершеннолетних,</w:t>
      </w:r>
      <w:r>
        <w:rPr>
          <w:spacing w:val="40"/>
        </w:rPr>
        <w:t xml:space="preserve"> </w:t>
      </w:r>
      <w:r>
        <w:rPr/>
        <w:t>жестокого обращения с детьми и подростками незамедлительно инициировать проведение проверки,</w:t>
      </w:r>
      <w:r>
        <w:rPr>
          <w:spacing w:val="40"/>
        </w:rPr>
        <w:t xml:space="preserve"> </w:t>
      </w:r>
      <w:r>
        <w:rPr/>
        <w:t>при наличии достаточных оснований - привлечение их к уголовной ответственности.</w:t>
      </w:r>
    </w:p>
    <w:p>
      <w:pPr>
        <w:pStyle w:val="ListParagraph"/>
        <w:numPr>
          <w:ilvl w:val="1"/>
          <w:numId w:val="2"/>
        </w:numPr>
        <w:tabs>
          <w:tab w:val="clear" w:pos="720"/>
          <w:tab w:val="left" w:pos="1113" w:leader="none"/>
        </w:tabs>
        <w:spacing w:lineRule="exact" w:line="247"/>
        <w:jc w:val="both"/>
        <w:rPr/>
      </w:pPr>
      <w:bookmarkStart w:id="18" w:name="Подпункт_1.6"/>
      <w:bookmarkEnd w:id="18"/>
      <w:r>
        <w:rPr/>
        <w:t>Руководителям</w:t>
      </w:r>
      <w:r>
        <w:rPr>
          <w:spacing w:val="-7"/>
        </w:rPr>
        <w:t xml:space="preserve"> </w:t>
      </w:r>
      <w:r>
        <w:rPr/>
        <w:t>территориальных</w:t>
      </w:r>
      <w:r>
        <w:rPr>
          <w:spacing w:val="-7"/>
        </w:rPr>
        <w:t xml:space="preserve"> </w:t>
      </w:r>
      <w:r>
        <w:rPr/>
        <w:t>органов</w:t>
      </w:r>
      <w:r>
        <w:rPr>
          <w:spacing w:val="-6"/>
        </w:rPr>
        <w:t xml:space="preserve"> </w:t>
      </w:r>
      <w:r>
        <w:rPr>
          <w:spacing w:val="-2"/>
        </w:rPr>
        <w:t>ФССП:</w:t>
      </w:r>
    </w:p>
    <w:p>
      <w:pPr>
        <w:pStyle w:val="ListParagraph"/>
        <w:numPr>
          <w:ilvl w:val="2"/>
          <w:numId w:val="2"/>
        </w:numPr>
        <w:tabs>
          <w:tab w:val="clear" w:pos="720"/>
          <w:tab w:val="left" w:pos="1277" w:leader="none"/>
        </w:tabs>
        <w:spacing w:lineRule="auto" w:line="235"/>
        <w:ind w:left="7" w:right="1" w:firstLine="720"/>
        <w:jc w:val="both"/>
        <w:rPr/>
      </w:pPr>
      <w:bookmarkStart w:id="19" w:name="_bookmark11"/>
      <w:bookmarkEnd w:id="19"/>
      <w:r>
        <w:rPr/>
        <w:t xml:space="preserve">При проведении процессуальных проверок по признакам преступления, предусмотренного </w:t>
      </w:r>
      <w:hyperlink r:id="rId37">
        <w:r>
          <w:rPr>
            <w:rFonts w:ascii="Microsoft Sans Serif" w:hAnsi="Microsoft Sans Serif"/>
            <w:color w:val="0F6BBF"/>
          </w:rPr>
          <w:t>ст. 157</w:t>
        </w:r>
      </w:hyperlink>
      <w:r>
        <w:rPr>
          <w:rFonts w:ascii="Microsoft Sans Serif" w:hAnsi="Microsoft Sans Serif"/>
          <w:color w:val="0F6BBF"/>
        </w:rPr>
        <w:t xml:space="preserve"> </w:t>
      </w:r>
      <w:r>
        <w:rPr/>
        <w:t>УК РФ, проведении исполнительных производств, затрагивающих интересы детей, особое внимание уделять выявлению фактов жестокого обращения с детьми и подростками, неисполнения законными представителями несовершеннолетних обязанностей по воспитанию и обучению несовершеннолетних детей. При выявлении указанных фактов соответствующую информацию незамедлительно направлять в органы внутренних дел, органы прокуратуры, комиссию по делам несовершеннолетних и защите их прав, органы опеки и попечительства.</w:t>
      </w:r>
    </w:p>
    <w:p>
      <w:pPr>
        <w:sectPr>
          <w:headerReference w:type="default" r:id="rId38"/>
          <w:footerReference w:type="default" r:id="rId39"/>
          <w:type w:val="nextPage"/>
          <w:pgSz w:w="11906" w:h="16838"/>
          <w:pgMar w:left="992" w:right="992" w:header="289" w:top="700" w:footer="511" w:bottom="700" w:gutter="0"/>
          <w:pgNumType w:fmt="decimal"/>
          <w:formProt w:val="false"/>
          <w:textDirection w:val="lrTb"/>
          <w:docGrid w:type="default" w:linePitch="100" w:charSpace="4096"/>
        </w:sectPr>
        <w:pStyle w:val="ListParagraph"/>
        <w:numPr>
          <w:ilvl w:val="2"/>
          <w:numId w:val="2"/>
        </w:numPr>
        <w:tabs>
          <w:tab w:val="clear" w:pos="720"/>
          <w:tab w:val="left" w:pos="1419" w:leader="none"/>
        </w:tabs>
        <w:spacing w:lineRule="auto" w:line="235"/>
        <w:ind w:left="7" w:right="3" w:firstLine="720"/>
        <w:jc w:val="both"/>
        <w:rPr/>
      </w:pPr>
      <w:bookmarkStart w:id="20" w:name="_bookmark12"/>
      <w:bookmarkEnd w:id="20"/>
      <w:r>
        <w:rPr/>
        <w:t>В случаях выявления фактов отсутствия родительского попечения, нахождения несовершеннолетних</w:t>
      </w:r>
      <w:r>
        <w:rPr>
          <w:spacing w:val="40"/>
        </w:rPr>
        <w:t xml:space="preserve">  </w:t>
      </w:r>
      <w:r>
        <w:rPr/>
        <w:t>в</w:t>
      </w:r>
      <w:r>
        <w:rPr>
          <w:spacing w:val="40"/>
        </w:rPr>
        <w:t xml:space="preserve">  </w:t>
      </w:r>
      <w:r>
        <w:rPr/>
        <w:t>условиях,</w:t>
      </w:r>
      <w:r>
        <w:rPr>
          <w:spacing w:val="40"/>
        </w:rPr>
        <w:t xml:space="preserve">  </w:t>
      </w:r>
      <w:r>
        <w:rPr/>
        <w:t>представляющих</w:t>
      </w:r>
      <w:r>
        <w:rPr>
          <w:spacing w:val="40"/>
        </w:rPr>
        <w:t xml:space="preserve">  </w:t>
      </w:r>
      <w:r>
        <w:rPr/>
        <w:t>опасность</w:t>
      </w:r>
      <w:r>
        <w:rPr>
          <w:spacing w:val="40"/>
        </w:rPr>
        <w:t xml:space="preserve">  </w:t>
      </w:r>
      <w:r>
        <w:rPr/>
        <w:t>для</w:t>
      </w:r>
      <w:r>
        <w:rPr>
          <w:spacing w:val="40"/>
        </w:rPr>
        <w:t xml:space="preserve">  </w:t>
      </w:r>
      <w:r>
        <w:rPr/>
        <w:t>жизни</w:t>
      </w:r>
      <w:r>
        <w:rPr>
          <w:spacing w:val="40"/>
        </w:rPr>
        <w:t xml:space="preserve">  </w:t>
      </w:r>
      <w:r>
        <w:rPr/>
        <w:t>и</w:t>
      </w:r>
      <w:r>
        <w:rPr>
          <w:spacing w:val="40"/>
        </w:rPr>
        <w:t xml:space="preserve">  </w:t>
      </w:r>
      <w:r>
        <w:rPr/>
        <w:t>здоровья</w:t>
      </w:r>
      <w:r>
        <w:rPr>
          <w:spacing w:val="40"/>
        </w:rPr>
        <w:t xml:space="preserve">  </w:t>
      </w:r>
      <w:r>
        <w:rPr/>
        <w:t>детей,</w:t>
      </w:r>
    </w:p>
    <w:p>
      <w:pPr>
        <w:pStyle w:val="Style16"/>
        <w:spacing w:lineRule="auto" w:line="235" w:before="82" w:after="0"/>
        <w:ind w:left="7" w:right="7" w:hanging="0"/>
        <w:rPr/>
      </w:pPr>
      <w:r>
        <w:rPr/>
        <w:t>незамедлительного направлять информацию в органы опеки и попечительства, органы прокуратуры, органы внутренних дел.</w:t>
      </w:r>
    </w:p>
    <w:p>
      <w:pPr>
        <w:pStyle w:val="ListParagraph"/>
        <w:numPr>
          <w:ilvl w:val="2"/>
          <w:numId w:val="2"/>
        </w:numPr>
        <w:tabs>
          <w:tab w:val="clear" w:pos="720"/>
          <w:tab w:val="left" w:pos="1323" w:leader="none"/>
        </w:tabs>
        <w:spacing w:lineRule="auto" w:line="235"/>
        <w:ind w:left="7" w:right="2" w:firstLine="720"/>
        <w:jc w:val="both"/>
        <w:rPr/>
      </w:pPr>
      <w:r>
        <w:rPr/>
        <w:t xml:space="preserve">Обеспечить учет информации, направляемой в соответствии с </w:t>
      </w:r>
      <w:hyperlink w:anchor="_bookmark11">
        <w:r>
          <w:rPr>
            <w:rFonts w:ascii="Microsoft Sans Serif" w:hAnsi="Microsoft Sans Serif"/>
            <w:color w:val="0F6BBF"/>
          </w:rPr>
          <w:t>пунктами 1.6.1</w:t>
        </w:r>
      </w:hyperlink>
      <w:r>
        <w:rPr>
          <w:rFonts w:ascii="Microsoft Sans Serif" w:hAnsi="Microsoft Sans Serif"/>
          <w:color w:val="0F6BBF"/>
        </w:rPr>
        <w:t xml:space="preserve"> </w:t>
      </w:r>
      <w:r>
        <w:rPr/>
        <w:t xml:space="preserve">и </w:t>
      </w:r>
      <w:hyperlink w:anchor="_bookmark12">
        <w:r>
          <w:rPr>
            <w:rFonts w:ascii="Microsoft Sans Serif" w:hAnsi="Microsoft Sans Serif"/>
            <w:color w:val="0F6BBF"/>
          </w:rPr>
          <w:t>1.6.2</w:t>
        </w:r>
      </w:hyperlink>
      <w:r>
        <w:rPr>
          <w:rFonts w:ascii="Microsoft Sans Serif" w:hAnsi="Microsoft Sans Serif"/>
          <w:color w:val="0F6BBF"/>
        </w:rPr>
        <w:t xml:space="preserve"> </w:t>
      </w:r>
      <w:r>
        <w:rPr/>
        <w:t>настоящего приказа, завести журнал учета передаваемой информации, назначить лиц, ответственных за ведение учета.</w:t>
      </w:r>
    </w:p>
    <w:p>
      <w:pPr>
        <w:pStyle w:val="ListParagraph"/>
        <w:numPr>
          <w:ilvl w:val="1"/>
          <w:numId w:val="2"/>
        </w:numPr>
        <w:tabs>
          <w:tab w:val="clear" w:pos="720"/>
          <w:tab w:val="left" w:pos="1130" w:leader="none"/>
        </w:tabs>
        <w:spacing w:lineRule="auto" w:line="235"/>
        <w:ind w:left="7" w:right="6" w:firstLine="720"/>
        <w:jc w:val="both"/>
        <w:rPr/>
      </w:pPr>
      <w:bookmarkStart w:id="21" w:name="Подпункт_1.7"/>
      <w:bookmarkEnd w:id="21"/>
      <w:r>
        <w:rPr/>
        <w:t>Руководителям следственных отделов по районам г. Н.Новгорода, городам и межрайонных следственных отделов СУ СК России по Нижегородской области:</w:t>
      </w:r>
    </w:p>
    <w:p>
      <w:pPr>
        <w:pStyle w:val="ListParagraph"/>
        <w:numPr>
          <w:ilvl w:val="2"/>
          <w:numId w:val="2"/>
        </w:numPr>
        <w:tabs>
          <w:tab w:val="clear" w:pos="720"/>
          <w:tab w:val="left" w:pos="1351" w:leader="none"/>
        </w:tabs>
        <w:spacing w:lineRule="auto" w:line="235"/>
        <w:ind w:left="7" w:right="2" w:firstLine="720"/>
        <w:jc w:val="both"/>
        <w:rPr/>
      </w:pPr>
      <w:r>
        <w:rPr/>
        <w:t xml:space="preserve">В случаях выявления в ходе проведения процессуальных проверок и расследования уголовных дел фактов отсутствия родительского попечения, нахождения несовершеннолетних в потенциально опасных условиях, местах, запрещенных для их посещения, и местах, запрещенных для посещения в ночное время без сопровождения родителей (лиц, их замещающих), направлять информацию в порядке, установленном </w:t>
      </w:r>
      <w:hyperlink r:id="rId40">
        <w:r>
          <w:rPr>
            <w:rFonts w:ascii="Microsoft Sans Serif" w:hAnsi="Microsoft Sans Serif"/>
            <w:color w:val="0F6BBF"/>
          </w:rPr>
          <w:t>ст. 9</w:t>
        </w:r>
      </w:hyperlink>
      <w:r>
        <w:rPr>
          <w:rFonts w:ascii="Microsoft Sans Serif" w:hAnsi="Microsoft Sans Serif"/>
          <w:color w:val="0F6BBF"/>
        </w:rPr>
        <w:t xml:space="preserve"> </w:t>
      </w:r>
      <w:r>
        <w:rPr/>
        <w:t>Федерального закона от 24.06.1999 N 120-ФЗ "Об основах системы профилактики безнадзорности и правонарушений несовершеннолетних", в органы опеки и попечительства, органы прокуратуры, органы внутренних дел, комиссию по делам несовершеннолетних и защите их прав с приложением копий подтверждающих документов.</w:t>
      </w:r>
    </w:p>
    <w:p>
      <w:pPr>
        <w:pStyle w:val="ListParagraph"/>
        <w:numPr>
          <w:ilvl w:val="2"/>
          <w:numId w:val="2"/>
        </w:numPr>
        <w:tabs>
          <w:tab w:val="clear" w:pos="720"/>
          <w:tab w:val="left" w:pos="1316" w:leader="none"/>
        </w:tabs>
        <w:spacing w:lineRule="auto" w:line="235"/>
        <w:ind w:left="7" w:right="3" w:firstLine="720"/>
        <w:jc w:val="both"/>
        <w:rPr/>
      </w:pPr>
      <w:r>
        <w:rPr/>
        <w:t>При возбуждении уголовных дел по фактам совершения преступлений против жизни и здоровья, половой неприкосновенности и половой свободы несовершеннолетних, а также при совершении в отношении них преступлений родителями (лицами, их заменяющими), членами семьи, работниками</w:t>
      </w:r>
      <w:r>
        <w:rPr>
          <w:spacing w:val="-3"/>
        </w:rPr>
        <w:t xml:space="preserve"> </w:t>
      </w:r>
      <w:r>
        <w:rPr/>
        <w:t>учреждений</w:t>
      </w:r>
      <w:r>
        <w:rPr>
          <w:spacing w:val="-3"/>
        </w:rPr>
        <w:t xml:space="preserve"> </w:t>
      </w:r>
      <w:r>
        <w:rPr/>
        <w:t>социальной</w:t>
      </w:r>
      <w:r>
        <w:rPr>
          <w:spacing w:val="-3"/>
        </w:rPr>
        <w:t xml:space="preserve"> </w:t>
      </w:r>
      <w:r>
        <w:rPr/>
        <w:t>защиты</w:t>
      </w:r>
      <w:r>
        <w:rPr>
          <w:spacing w:val="-3"/>
        </w:rPr>
        <w:t xml:space="preserve"> </w:t>
      </w:r>
      <w:r>
        <w:rPr/>
        <w:t>населения,</w:t>
      </w:r>
      <w:r>
        <w:rPr>
          <w:spacing w:val="-3"/>
        </w:rPr>
        <w:t xml:space="preserve"> </w:t>
      </w:r>
      <w:r>
        <w:rPr/>
        <w:t>здравоохранения,</w:t>
      </w:r>
      <w:r>
        <w:rPr>
          <w:spacing w:val="-3"/>
        </w:rPr>
        <w:t xml:space="preserve"> </w:t>
      </w:r>
      <w:r>
        <w:rPr/>
        <w:t>образования</w:t>
      </w:r>
      <w:r>
        <w:rPr>
          <w:spacing w:val="-3"/>
        </w:rPr>
        <w:t xml:space="preserve"> </w:t>
      </w:r>
      <w:r>
        <w:rPr/>
        <w:t>организовывать эффективное взаимодействие с органами внутренних дел, органами прокуратуры, осуществляющими надзор за соблюдением законов о несовершеннолетних, путем их информирования. По каждому такому факту направлять информацию в комиссию по делам несовершеннолетних и защите их прав.</w:t>
      </w:r>
    </w:p>
    <w:p>
      <w:pPr>
        <w:pStyle w:val="ListParagraph"/>
        <w:numPr>
          <w:ilvl w:val="2"/>
          <w:numId w:val="2"/>
        </w:numPr>
        <w:tabs>
          <w:tab w:val="clear" w:pos="720"/>
          <w:tab w:val="left" w:pos="1285" w:leader="none"/>
        </w:tabs>
        <w:spacing w:lineRule="auto" w:line="235"/>
        <w:ind w:left="7" w:right="2" w:firstLine="720"/>
        <w:jc w:val="both"/>
        <w:rPr/>
      </w:pPr>
      <w:r>
        <w:rPr/>
        <w:t>При установлении фактов систематических побегов несовершеннолетних из одного и того же детского учреждения специализированного типа направлять обобщенную информацию по этим фактам в органы, осуществляющие контроль за деятельностью учреждения, а также в комиссии по</w:t>
      </w:r>
      <w:r>
        <w:rPr>
          <w:spacing w:val="40"/>
        </w:rPr>
        <w:t xml:space="preserve"> </w:t>
      </w:r>
      <w:r>
        <w:rPr/>
        <w:t>делам несовершеннолетних и защите их прав.</w:t>
      </w:r>
    </w:p>
    <w:p>
      <w:pPr>
        <w:pStyle w:val="ListParagraph"/>
        <w:numPr>
          <w:ilvl w:val="0"/>
          <w:numId w:val="2"/>
        </w:numPr>
        <w:tabs>
          <w:tab w:val="clear" w:pos="720"/>
          <w:tab w:val="left" w:pos="948" w:leader="none"/>
        </w:tabs>
        <w:spacing w:lineRule="exact" w:line="248"/>
        <w:jc w:val="both"/>
        <w:rPr/>
      </w:pPr>
      <w:bookmarkStart w:id="22" w:name="Пункт_2"/>
      <w:bookmarkEnd w:id="22"/>
      <w:r>
        <w:rPr/>
        <w:t>Обеспечить</w:t>
      </w:r>
      <w:r>
        <w:rPr>
          <w:spacing w:val="-11"/>
        </w:rPr>
        <w:t xml:space="preserve"> </w:t>
      </w:r>
      <w:r>
        <w:rPr/>
        <w:t>реализацию</w:t>
      </w:r>
      <w:r>
        <w:rPr>
          <w:spacing w:val="-10"/>
        </w:rPr>
        <w:t xml:space="preserve"> </w:t>
      </w:r>
      <w:r>
        <w:rPr/>
        <w:t>поступившей</w:t>
      </w:r>
      <w:r>
        <w:rPr>
          <w:spacing w:val="-10"/>
        </w:rPr>
        <w:t xml:space="preserve"> </w:t>
      </w:r>
      <w:r>
        <w:rPr>
          <w:spacing w:val="-2"/>
        </w:rPr>
        <w:t>информации.</w:t>
      </w:r>
    </w:p>
    <w:p>
      <w:pPr>
        <w:pStyle w:val="ListParagraph"/>
        <w:numPr>
          <w:ilvl w:val="1"/>
          <w:numId w:val="2"/>
        </w:numPr>
        <w:tabs>
          <w:tab w:val="clear" w:pos="720"/>
          <w:tab w:val="left" w:pos="1130" w:leader="none"/>
        </w:tabs>
        <w:spacing w:lineRule="auto" w:line="235"/>
        <w:ind w:left="7" w:right="6" w:firstLine="720"/>
        <w:jc w:val="both"/>
        <w:rPr/>
      </w:pPr>
      <w:bookmarkStart w:id="23" w:name="Подпункт_2.1"/>
      <w:bookmarkEnd w:id="23"/>
      <w:r>
        <w:rPr/>
        <w:t>Руководителям следственных отделов по районам г. Н.Новгорода, городам и межрайонных следственных отделов СУ СК России по Нижегородской области:</w:t>
      </w:r>
    </w:p>
    <w:p>
      <w:pPr>
        <w:pStyle w:val="ListParagraph"/>
        <w:numPr>
          <w:ilvl w:val="2"/>
          <w:numId w:val="2"/>
        </w:numPr>
        <w:tabs>
          <w:tab w:val="clear" w:pos="720"/>
          <w:tab w:val="left" w:pos="1280" w:leader="none"/>
        </w:tabs>
        <w:spacing w:lineRule="auto" w:line="235"/>
        <w:ind w:left="7" w:right="3" w:firstLine="720"/>
        <w:jc w:val="both"/>
        <w:rPr/>
      </w:pPr>
      <w:r>
        <w:rPr/>
        <w:t xml:space="preserve">Обеспечить прием, регистрацию и проверку в порядке </w:t>
      </w:r>
      <w:hyperlink r:id="rId41">
        <w:r>
          <w:rPr>
            <w:rFonts w:ascii="Microsoft Sans Serif" w:hAnsi="Microsoft Sans Serif"/>
            <w:color w:val="0F6BBF"/>
          </w:rPr>
          <w:t>ст. 144 - 145</w:t>
        </w:r>
      </w:hyperlink>
      <w:r>
        <w:rPr>
          <w:rFonts w:ascii="Microsoft Sans Serif" w:hAnsi="Microsoft Sans Serif"/>
          <w:color w:val="0F6BBF"/>
          <w:spacing w:val="-3"/>
        </w:rPr>
        <w:t xml:space="preserve"> </w:t>
      </w:r>
      <w:r>
        <w:rPr/>
        <w:t>УПК РФ сообщений о фактах жестокого обращения и насилия в отношении несовершеннолетних, поступающих из учреждений социального обслуживания, лечебных и образовательных учреждений, от органов опеки и попечительства, иных органов и учреждений.</w:t>
      </w:r>
    </w:p>
    <w:p>
      <w:pPr>
        <w:pStyle w:val="Style16"/>
        <w:spacing w:lineRule="auto" w:line="235"/>
        <w:ind w:left="7" w:right="2" w:firstLine="720"/>
        <w:rPr/>
      </w:pPr>
      <w:r>
        <w:rPr/>
        <w:t xml:space="preserve">При выявлении признаков преступлений, не подследственных следователям Следственного комитета Российской Федерации, своевременно направлять сообщения по подследственности в соответствии с </w:t>
      </w:r>
      <w:hyperlink r:id="rId42">
        <w:r>
          <w:rPr>
            <w:rFonts w:ascii="Microsoft Sans Serif" w:hAnsi="Microsoft Sans Serif"/>
            <w:color w:val="0F6BBF"/>
          </w:rPr>
          <w:t>п. 3 ч. 1 ст. 145</w:t>
        </w:r>
      </w:hyperlink>
      <w:r>
        <w:rPr>
          <w:rFonts w:ascii="Microsoft Sans Serif" w:hAnsi="Microsoft Sans Serif"/>
          <w:color w:val="0F6BBF"/>
        </w:rPr>
        <w:t xml:space="preserve"> </w:t>
      </w:r>
      <w:r>
        <w:rPr/>
        <w:t>УПК РФ.</w:t>
      </w:r>
    </w:p>
    <w:p>
      <w:pPr>
        <w:pStyle w:val="ListParagraph"/>
        <w:numPr>
          <w:ilvl w:val="2"/>
          <w:numId w:val="2"/>
        </w:numPr>
        <w:tabs>
          <w:tab w:val="clear" w:pos="720"/>
          <w:tab w:val="left" w:pos="1361" w:leader="none"/>
        </w:tabs>
        <w:spacing w:lineRule="auto" w:line="235"/>
        <w:ind w:left="7" w:right="5" w:firstLine="720"/>
        <w:jc w:val="both"/>
        <w:rPr/>
      </w:pPr>
      <w:r>
        <w:rPr/>
        <w:t>Обеспечить личное руководство ходом процессуальных проверок по сообщениям о совершении</w:t>
      </w:r>
      <w:r>
        <w:rPr>
          <w:spacing w:val="-2"/>
        </w:rPr>
        <w:t xml:space="preserve"> </w:t>
      </w:r>
      <w:r>
        <w:rPr/>
        <w:t>преступлений</w:t>
      </w:r>
      <w:r>
        <w:rPr>
          <w:spacing w:val="-2"/>
        </w:rPr>
        <w:t xml:space="preserve"> </w:t>
      </w:r>
      <w:r>
        <w:rPr/>
        <w:t>в</w:t>
      </w:r>
      <w:r>
        <w:rPr>
          <w:spacing w:val="-2"/>
        </w:rPr>
        <w:t xml:space="preserve"> </w:t>
      </w:r>
      <w:r>
        <w:rPr/>
        <w:t>отношении</w:t>
      </w:r>
      <w:r>
        <w:rPr>
          <w:spacing w:val="-2"/>
        </w:rPr>
        <w:t xml:space="preserve"> </w:t>
      </w:r>
      <w:r>
        <w:rPr/>
        <w:t>несовершеннолетних.</w:t>
      </w:r>
      <w:r>
        <w:rPr>
          <w:spacing w:val="-2"/>
        </w:rPr>
        <w:t xml:space="preserve"> </w:t>
      </w:r>
      <w:r>
        <w:rPr/>
        <w:t>Проверки</w:t>
      </w:r>
      <w:r>
        <w:rPr>
          <w:spacing w:val="-2"/>
        </w:rPr>
        <w:t xml:space="preserve"> </w:t>
      </w:r>
      <w:r>
        <w:rPr/>
        <w:t>и</w:t>
      </w:r>
      <w:r>
        <w:rPr>
          <w:spacing w:val="-2"/>
        </w:rPr>
        <w:t xml:space="preserve"> </w:t>
      </w:r>
      <w:r>
        <w:rPr/>
        <w:t>расследование</w:t>
      </w:r>
      <w:r>
        <w:rPr>
          <w:spacing w:val="-2"/>
        </w:rPr>
        <w:t xml:space="preserve"> </w:t>
      </w:r>
      <w:r>
        <w:rPr/>
        <w:t>уголовных</w:t>
      </w:r>
      <w:r>
        <w:rPr>
          <w:spacing w:val="-2"/>
        </w:rPr>
        <w:t xml:space="preserve"> </w:t>
      </w:r>
      <w:r>
        <w:rPr/>
        <w:t>дел рассматриваемой категории поручать наиболее опытным следователям.</w:t>
      </w:r>
    </w:p>
    <w:p>
      <w:pPr>
        <w:pStyle w:val="ListParagraph"/>
        <w:numPr>
          <w:ilvl w:val="2"/>
          <w:numId w:val="2"/>
        </w:numPr>
        <w:tabs>
          <w:tab w:val="clear" w:pos="720"/>
          <w:tab w:val="left" w:pos="1327" w:leader="none"/>
        </w:tabs>
        <w:spacing w:lineRule="auto" w:line="235"/>
        <w:ind w:left="7" w:right="2" w:firstLine="720"/>
        <w:jc w:val="both"/>
        <w:rPr/>
      </w:pPr>
      <w:r>
        <w:rPr/>
        <w:t>При проведении процессуальных проверок и расследовании уголовных дел по фактам суицидов и суицидальных попыток несовершеннолетних, их безвестного исчезновения и самовольных уходов, фактам смерти детей первого года жизни на дому принимать меры, направленные на выяснение причин и условий, способствовавших этому, обеспечивать полноту выявления фактов жестокого обращения с несовершеннолетними, при наличии его признаков инициировать привлечение виновных лиц к установленной законом ответственности.</w:t>
      </w:r>
    </w:p>
    <w:p>
      <w:pPr>
        <w:pStyle w:val="ListParagraph"/>
        <w:numPr>
          <w:ilvl w:val="2"/>
          <w:numId w:val="2"/>
        </w:numPr>
        <w:tabs>
          <w:tab w:val="clear" w:pos="720"/>
          <w:tab w:val="left" w:pos="1299" w:leader="none"/>
        </w:tabs>
        <w:spacing w:lineRule="auto" w:line="235"/>
        <w:ind w:left="7" w:right="4" w:firstLine="720"/>
        <w:jc w:val="both"/>
        <w:rPr/>
      </w:pPr>
      <w:r>
        <w:rPr/>
        <w:t xml:space="preserve">В месячный срок с момента возбуждения уголовного дела о преступлениях в отношении несовершеннолетних обеспечить установление следователем причин и условий, способствовавших совершению преступлений, внесение мотивированных представлений в порядке </w:t>
      </w:r>
      <w:hyperlink r:id="rId43">
        <w:r>
          <w:rPr>
            <w:rFonts w:ascii="Microsoft Sans Serif" w:hAnsi="Microsoft Sans Serif"/>
            <w:color w:val="0F6BBF"/>
          </w:rPr>
          <w:t>ч. 2 ст. 158</w:t>
        </w:r>
      </w:hyperlink>
      <w:r>
        <w:rPr>
          <w:rFonts w:ascii="Microsoft Sans Serif" w:hAnsi="Microsoft Sans Serif"/>
          <w:color w:val="0F6BBF"/>
        </w:rPr>
        <w:t xml:space="preserve"> </w:t>
      </w:r>
      <w:r>
        <w:rPr/>
        <w:t>УПК РФ, добиваться их результативного рассмотрения, реального устранения выявленных нарушений и решения вопроса о привлечении к ответственности виновных лиц. Обеспечить участие руководителя или его заместителя либо следователя, направившего представление, в рассмотрении внесенных представлений.</w:t>
      </w:r>
    </w:p>
    <w:p>
      <w:pPr>
        <w:pStyle w:val="ListParagraph"/>
        <w:numPr>
          <w:ilvl w:val="2"/>
          <w:numId w:val="2"/>
        </w:numPr>
        <w:tabs>
          <w:tab w:val="clear" w:pos="720"/>
          <w:tab w:val="left" w:pos="1386" w:leader="none"/>
        </w:tabs>
        <w:spacing w:lineRule="auto" w:line="235"/>
        <w:ind w:left="7" w:right="4" w:firstLine="720"/>
        <w:jc w:val="both"/>
        <w:rPr/>
      </w:pPr>
      <w:r>
        <w:rPr/>
        <w:t>По материалам доследственных проверок по фактам совершения преступлений в отношении несовершеннолетних вносить информации об устранении причин и условий, способствующих совершению преступлений, в органы системы профилактики.</w:t>
      </w:r>
    </w:p>
    <w:p>
      <w:pPr>
        <w:sectPr>
          <w:headerReference w:type="default" r:id="rId44"/>
          <w:footerReference w:type="default" r:id="rId45"/>
          <w:type w:val="nextPage"/>
          <w:pgSz w:w="11906" w:h="16838"/>
          <w:pgMar w:left="992" w:right="992" w:header="289" w:top="700" w:footer="511" w:bottom="700" w:gutter="0"/>
          <w:pgNumType w:fmt="decimal"/>
          <w:formProt w:val="false"/>
          <w:textDirection w:val="lrTb"/>
          <w:docGrid w:type="default" w:linePitch="100" w:charSpace="4096"/>
        </w:sectPr>
        <w:pStyle w:val="ListParagraph"/>
        <w:numPr>
          <w:ilvl w:val="1"/>
          <w:numId w:val="2"/>
        </w:numPr>
        <w:tabs>
          <w:tab w:val="clear" w:pos="720"/>
          <w:tab w:val="left" w:pos="1223" w:leader="none"/>
        </w:tabs>
        <w:spacing w:lineRule="auto" w:line="235"/>
        <w:ind w:left="7" w:right="2" w:firstLine="720"/>
        <w:jc w:val="both"/>
        <w:rPr/>
      </w:pPr>
      <w:bookmarkStart w:id="24" w:name="Подпункт_2.2"/>
      <w:bookmarkEnd w:id="24"/>
      <w:r>
        <w:rPr/>
        <w:t>Комиссиям по делам несовершеннолетних и защите их прав, органам управления социальной защитой населения, органам управления образованием, органам опеки и попечительства, органам внутренних дел, следственным отделам СУ СК России по Нижегородской области обеспечить принятие предусмотренных законом мер в рамках компетенции, проинформировать о принятых мерах</w:t>
      </w:r>
      <w:r>
        <w:rPr>
          <w:spacing w:val="40"/>
        </w:rPr>
        <w:t xml:space="preserve"> </w:t>
      </w:r>
      <w:r>
        <w:rPr/>
        <w:t>(в</w:t>
      </w:r>
      <w:r>
        <w:rPr>
          <w:spacing w:val="40"/>
        </w:rPr>
        <w:t xml:space="preserve">  </w:t>
      </w:r>
      <w:r>
        <w:rPr/>
        <w:t>том</w:t>
      </w:r>
      <w:r>
        <w:rPr>
          <w:spacing w:val="40"/>
        </w:rPr>
        <w:t xml:space="preserve">  </w:t>
      </w:r>
      <w:r>
        <w:rPr/>
        <w:t>числе</w:t>
      </w:r>
      <w:r>
        <w:rPr>
          <w:spacing w:val="40"/>
        </w:rPr>
        <w:t xml:space="preserve">  </w:t>
      </w:r>
      <w:r>
        <w:rPr/>
        <w:t>профилактического</w:t>
      </w:r>
      <w:r>
        <w:rPr>
          <w:spacing w:val="40"/>
        </w:rPr>
        <w:t xml:space="preserve">  </w:t>
      </w:r>
      <w:r>
        <w:rPr/>
        <w:t>характера)</w:t>
      </w:r>
      <w:r>
        <w:rPr>
          <w:spacing w:val="40"/>
        </w:rPr>
        <w:t xml:space="preserve">  </w:t>
      </w:r>
      <w:r>
        <w:rPr/>
        <w:t>инициатора</w:t>
      </w:r>
      <w:r>
        <w:rPr>
          <w:spacing w:val="40"/>
        </w:rPr>
        <w:t xml:space="preserve">  </w:t>
      </w:r>
      <w:r>
        <w:rPr/>
        <w:t>направления</w:t>
      </w:r>
      <w:r>
        <w:rPr>
          <w:spacing w:val="40"/>
        </w:rPr>
        <w:t xml:space="preserve">  </w:t>
      </w:r>
      <w:r>
        <w:rPr/>
        <w:t>информации</w:t>
      </w:r>
      <w:r>
        <w:rPr>
          <w:spacing w:val="40"/>
        </w:rPr>
        <w:t xml:space="preserve">  </w:t>
      </w:r>
      <w:r>
        <w:rPr/>
        <w:t>в</w:t>
      </w:r>
      <w:r>
        <w:rPr>
          <w:spacing w:val="40"/>
        </w:rPr>
        <w:t xml:space="preserve">  </w:t>
      </w:r>
      <w:r>
        <w:rPr/>
        <w:t>сроки,</w:t>
      </w:r>
    </w:p>
    <w:p>
      <w:pPr>
        <w:pStyle w:val="Style16"/>
        <w:spacing w:lineRule="exact" w:line="251" w:before="80" w:after="0"/>
        <w:ind w:left="7" w:hanging="0"/>
        <w:rPr/>
      </w:pPr>
      <w:r>
        <w:rPr/>
        <w:t>установленные</w:t>
      </w:r>
      <w:r>
        <w:rPr>
          <w:spacing w:val="-11"/>
        </w:rPr>
        <w:t xml:space="preserve"> </w:t>
      </w:r>
      <w:r>
        <w:rPr/>
        <w:t>действующим</w:t>
      </w:r>
      <w:r>
        <w:rPr>
          <w:spacing w:val="-11"/>
        </w:rPr>
        <w:t xml:space="preserve"> </w:t>
      </w:r>
      <w:r>
        <w:rPr/>
        <w:t>законодательством</w:t>
      </w:r>
      <w:r>
        <w:rPr>
          <w:spacing w:val="-11"/>
        </w:rPr>
        <w:t xml:space="preserve"> </w:t>
      </w:r>
      <w:r>
        <w:rPr/>
        <w:t>и</w:t>
      </w:r>
      <w:r>
        <w:rPr>
          <w:spacing w:val="-11"/>
        </w:rPr>
        <w:t xml:space="preserve"> </w:t>
      </w:r>
      <w:r>
        <w:rPr/>
        <w:t>ведомственными</w:t>
      </w:r>
      <w:r>
        <w:rPr>
          <w:spacing w:val="-11"/>
        </w:rPr>
        <w:t xml:space="preserve"> </w:t>
      </w:r>
      <w:r>
        <w:rPr/>
        <w:t>нормативно-правовыми</w:t>
      </w:r>
      <w:r>
        <w:rPr>
          <w:spacing w:val="-10"/>
        </w:rPr>
        <w:t xml:space="preserve"> </w:t>
      </w:r>
      <w:r>
        <w:rPr>
          <w:spacing w:val="-2"/>
        </w:rPr>
        <w:t>актами.</w:t>
      </w:r>
    </w:p>
    <w:p>
      <w:pPr>
        <w:pStyle w:val="ListParagraph"/>
        <w:numPr>
          <w:ilvl w:val="0"/>
          <w:numId w:val="2"/>
        </w:numPr>
        <w:tabs>
          <w:tab w:val="clear" w:pos="720"/>
          <w:tab w:val="left" w:pos="948" w:leader="none"/>
        </w:tabs>
        <w:spacing w:lineRule="exact" w:line="250"/>
        <w:jc w:val="both"/>
        <w:rPr/>
      </w:pPr>
      <w:bookmarkStart w:id="25" w:name="Пункт_3"/>
      <w:bookmarkEnd w:id="25"/>
      <w:r>
        <w:rPr/>
        <w:t>Организовать</w:t>
      </w:r>
      <w:r>
        <w:rPr>
          <w:spacing w:val="-9"/>
        </w:rPr>
        <w:t xml:space="preserve"> </w:t>
      </w:r>
      <w:r>
        <w:rPr/>
        <w:t>контроль</w:t>
      </w:r>
      <w:r>
        <w:rPr>
          <w:spacing w:val="-8"/>
        </w:rPr>
        <w:t xml:space="preserve"> </w:t>
      </w:r>
      <w:r>
        <w:rPr/>
        <w:t>за</w:t>
      </w:r>
      <w:r>
        <w:rPr>
          <w:spacing w:val="-8"/>
        </w:rPr>
        <w:t xml:space="preserve"> </w:t>
      </w:r>
      <w:r>
        <w:rPr/>
        <w:t>исполнением</w:t>
      </w:r>
      <w:r>
        <w:rPr>
          <w:spacing w:val="-8"/>
        </w:rPr>
        <w:t xml:space="preserve"> </w:t>
      </w:r>
      <w:r>
        <w:rPr>
          <w:spacing w:val="-2"/>
        </w:rPr>
        <w:t>приказа.</w:t>
      </w:r>
    </w:p>
    <w:p>
      <w:pPr>
        <w:pStyle w:val="ListParagraph"/>
        <w:numPr>
          <w:ilvl w:val="1"/>
          <w:numId w:val="2"/>
        </w:numPr>
        <w:tabs>
          <w:tab w:val="clear" w:pos="720"/>
          <w:tab w:val="left" w:pos="1113" w:leader="none"/>
        </w:tabs>
        <w:spacing w:lineRule="exact" w:line="250"/>
        <w:jc w:val="both"/>
        <w:rPr/>
      </w:pPr>
      <w:bookmarkStart w:id="26" w:name="Подпункт_3.1"/>
      <w:bookmarkEnd w:id="26"/>
      <w:r>
        <w:rPr/>
        <w:t>Городским,</w:t>
      </w:r>
      <w:r>
        <w:rPr>
          <w:spacing w:val="-7"/>
        </w:rPr>
        <w:t xml:space="preserve"> </w:t>
      </w:r>
      <w:r>
        <w:rPr/>
        <w:t>межрайонным</w:t>
      </w:r>
      <w:r>
        <w:rPr>
          <w:spacing w:val="-8"/>
        </w:rPr>
        <w:t xml:space="preserve"> </w:t>
      </w:r>
      <w:r>
        <w:rPr/>
        <w:t>и</w:t>
      </w:r>
      <w:r>
        <w:rPr>
          <w:spacing w:val="-7"/>
        </w:rPr>
        <w:t xml:space="preserve"> </w:t>
      </w:r>
      <w:r>
        <w:rPr/>
        <w:t>районным</w:t>
      </w:r>
      <w:r>
        <w:rPr>
          <w:spacing w:val="-7"/>
        </w:rPr>
        <w:t xml:space="preserve"> </w:t>
      </w:r>
      <w:r>
        <w:rPr>
          <w:spacing w:val="-2"/>
        </w:rPr>
        <w:t>прокурорам:</w:t>
      </w:r>
    </w:p>
    <w:p>
      <w:pPr>
        <w:pStyle w:val="ListParagraph"/>
        <w:numPr>
          <w:ilvl w:val="2"/>
          <w:numId w:val="2"/>
        </w:numPr>
        <w:tabs>
          <w:tab w:val="clear" w:pos="720"/>
          <w:tab w:val="left" w:pos="1382" w:leader="none"/>
        </w:tabs>
        <w:spacing w:lineRule="auto" w:line="235" w:before="1" w:after="0"/>
        <w:ind w:left="7" w:right="1" w:firstLine="720"/>
        <w:jc w:val="both"/>
        <w:rPr/>
      </w:pPr>
      <w:r>
        <w:rPr/>
        <w:t>При осуществлении надзора за исполнением законов при приеме, регистрации и разрешении сообщений о преступлениях использовать сведения медицинских, образовательных и учреждений социальной защиты населения об обстоятельствах, свидетельствующих о жестоком обращении</w:t>
      </w:r>
      <w:r>
        <w:rPr>
          <w:spacing w:val="-1"/>
        </w:rPr>
        <w:t xml:space="preserve"> </w:t>
      </w:r>
      <w:r>
        <w:rPr/>
        <w:t>с</w:t>
      </w:r>
      <w:r>
        <w:rPr>
          <w:spacing w:val="-1"/>
        </w:rPr>
        <w:t xml:space="preserve"> </w:t>
      </w:r>
      <w:r>
        <w:rPr/>
        <w:t>несовершеннолетними</w:t>
      </w:r>
      <w:r>
        <w:rPr>
          <w:spacing w:val="-1"/>
        </w:rPr>
        <w:t xml:space="preserve"> </w:t>
      </w:r>
      <w:r>
        <w:rPr/>
        <w:t>со стороны</w:t>
      </w:r>
      <w:r>
        <w:rPr>
          <w:spacing w:val="-1"/>
        </w:rPr>
        <w:t xml:space="preserve"> </w:t>
      </w:r>
      <w:r>
        <w:rPr/>
        <w:t>родителей</w:t>
      </w:r>
      <w:r>
        <w:rPr>
          <w:spacing w:val="-1"/>
        </w:rPr>
        <w:t xml:space="preserve"> </w:t>
      </w:r>
      <w:r>
        <w:rPr/>
        <w:t>и</w:t>
      </w:r>
      <w:r>
        <w:rPr>
          <w:spacing w:val="-1"/>
        </w:rPr>
        <w:t xml:space="preserve"> </w:t>
      </w:r>
      <w:r>
        <w:rPr/>
        <w:t>лиц, на</w:t>
      </w:r>
      <w:r>
        <w:rPr>
          <w:spacing w:val="-1"/>
        </w:rPr>
        <w:t xml:space="preserve"> </w:t>
      </w:r>
      <w:r>
        <w:rPr/>
        <w:t>которых возложены</w:t>
      </w:r>
      <w:r>
        <w:rPr>
          <w:spacing w:val="-1"/>
        </w:rPr>
        <w:t xml:space="preserve"> </w:t>
      </w:r>
      <w:r>
        <w:rPr/>
        <w:t>обязанности</w:t>
      </w:r>
      <w:r>
        <w:rPr>
          <w:spacing w:val="-1"/>
        </w:rPr>
        <w:t xml:space="preserve"> </w:t>
      </w:r>
      <w:r>
        <w:rPr/>
        <w:t>по их воспитанию, с целью проверки их поступления, надлежащей регистрации и разрешения в органах внутренних дел, ежемесячно проводить сверки с лечебно-профилактическими учреждениями.</w:t>
      </w:r>
    </w:p>
    <w:p>
      <w:pPr>
        <w:pStyle w:val="Style16"/>
        <w:spacing w:lineRule="auto" w:line="235"/>
        <w:ind w:left="7" w:right="2" w:firstLine="720"/>
        <w:rPr/>
      </w:pPr>
      <w:r>
        <w:rPr/>
        <w:t>На основании полученных сведений вести и своевременно актуализировать реестры несовершеннолетних потерпевших, неблагополучных семей и трудных подростков. Использовать информацию реестров в надзорной деятельности при проведении проверок эффективности работы органов и учреждений системы профилактики.</w:t>
      </w:r>
    </w:p>
    <w:p>
      <w:pPr>
        <w:pStyle w:val="ListParagraph"/>
        <w:numPr>
          <w:ilvl w:val="2"/>
          <w:numId w:val="2"/>
        </w:numPr>
        <w:tabs>
          <w:tab w:val="clear" w:pos="720"/>
          <w:tab w:val="left" w:pos="1304" w:leader="none"/>
        </w:tabs>
        <w:spacing w:lineRule="auto" w:line="235"/>
        <w:ind w:left="7" w:right="4" w:firstLine="720"/>
        <w:jc w:val="both"/>
        <w:rPr/>
      </w:pPr>
      <w:r>
        <w:rPr/>
        <w:t xml:space="preserve">При проверке законности правового решения в случае отсутствия состава преступления, предусмотренного </w:t>
      </w:r>
      <w:hyperlink r:id="rId46">
        <w:r>
          <w:rPr>
            <w:rFonts w:ascii="Microsoft Sans Serif" w:hAnsi="Microsoft Sans Serif"/>
            <w:color w:val="0F6BBF"/>
          </w:rPr>
          <w:t>УК РФ</w:t>
        </w:r>
      </w:hyperlink>
      <w:r>
        <w:rPr/>
        <w:t>, обращать внимание на наличие оснований для ограничения (лишения) в родительских правах, привлечения родителей к иным видам ответственности: административной, гражданско-правовой (возмещение морального вреда).</w:t>
      </w:r>
    </w:p>
    <w:p>
      <w:pPr>
        <w:pStyle w:val="ListParagraph"/>
        <w:numPr>
          <w:ilvl w:val="2"/>
          <w:numId w:val="2"/>
        </w:numPr>
        <w:tabs>
          <w:tab w:val="clear" w:pos="720"/>
          <w:tab w:val="left" w:pos="1479" w:leader="none"/>
        </w:tabs>
        <w:spacing w:lineRule="auto" w:line="235"/>
        <w:ind w:left="7" w:right="1" w:firstLine="720"/>
        <w:jc w:val="both"/>
        <w:rPr/>
      </w:pPr>
      <w:r>
        <w:rPr/>
        <w:t>Систематически изучать ситуацию на поднадзорной территории с детской безнадзорностью и беспризорностью, самовольными уходами несовершеннолетних из семей и детских учреждений, обобщать и анализировать полученные сведения.</w:t>
      </w:r>
    </w:p>
    <w:p>
      <w:pPr>
        <w:pStyle w:val="ListParagraph"/>
        <w:numPr>
          <w:ilvl w:val="2"/>
          <w:numId w:val="2"/>
        </w:numPr>
        <w:tabs>
          <w:tab w:val="clear" w:pos="720"/>
          <w:tab w:val="left" w:pos="1393" w:leader="none"/>
        </w:tabs>
        <w:spacing w:lineRule="auto" w:line="235"/>
        <w:ind w:left="7" w:right="1" w:firstLine="720"/>
        <w:jc w:val="both"/>
        <w:rPr/>
      </w:pPr>
      <w:r>
        <w:rPr/>
        <w:t>При осуществлении надзора за расследованием уголовных дел о преступлениях, совершенных в отношении детей законными представителями, иными взрослыми лицами, давать принципиальную оценку полноте и качеству дознания и предварительного следствия.</w:t>
      </w:r>
    </w:p>
    <w:p>
      <w:pPr>
        <w:pStyle w:val="ListParagraph"/>
        <w:numPr>
          <w:ilvl w:val="2"/>
          <w:numId w:val="2"/>
        </w:numPr>
        <w:tabs>
          <w:tab w:val="clear" w:pos="720"/>
          <w:tab w:val="left" w:pos="1388" w:leader="none"/>
        </w:tabs>
        <w:spacing w:lineRule="auto" w:line="235"/>
        <w:ind w:left="7" w:right="4" w:firstLine="720"/>
        <w:jc w:val="both"/>
        <w:rPr/>
      </w:pPr>
      <w:r>
        <w:rPr/>
        <w:t>Возвращать для дополнительного расследования дела, по которым не проведены обследования жилищно-бытовых условий семьи, необходимые для подтверждения неисполнения родителями обязанностей по воспитанию и содержанию детей, не допрошены представители органов и учреждений системы профилактики, осуществлявшие контроль за условиями жизни и воспитания детей в</w:t>
      </w:r>
      <w:r>
        <w:rPr>
          <w:spacing w:val="-2"/>
        </w:rPr>
        <w:t xml:space="preserve"> </w:t>
      </w:r>
      <w:r>
        <w:rPr/>
        <w:t>таких</w:t>
      </w:r>
      <w:r>
        <w:rPr>
          <w:spacing w:val="-1"/>
        </w:rPr>
        <w:t xml:space="preserve"> </w:t>
      </w:r>
      <w:r>
        <w:rPr/>
        <w:t>семьях,</w:t>
      </w:r>
      <w:r>
        <w:rPr>
          <w:spacing w:val="-1"/>
        </w:rPr>
        <w:t xml:space="preserve"> </w:t>
      </w:r>
      <w:r>
        <w:rPr/>
        <w:t>не</w:t>
      </w:r>
      <w:r>
        <w:rPr>
          <w:spacing w:val="-2"/>
        </w:rPr>
        <w:t xml:space="preserve"> </w:t>
      </w:r>
      <w:r>
        <w:rPr/>
        <w:t>установлены</w:t>
      </w:r>
      <w:r>
        <w:rPr>
          <w:spacing w:val="-2"/>
        </w:rPr>
        <w:t xml:space="preserve"> </w:t>
      </w:r>
      <w:r>
        <w:rPr/>
        <w:t>иные</w:t>
      </w:r>
      <w:r>
        <w:rPr>
          <w:spacing w:val="-2"/>
        </w:rPr>
        <w:t xml:space="preserve"> </w:t>
      </w:r>
      <w:r>
        <w:rPr/>
        <w:t>причины</w:t>
      </w:r>
      <w:r>
        <w:rPr>
          <w:spacing w:val="-2"/>
        </w:rPr>
        <w:t xml:space="preserve"> </w:t>
      </w:r>
      <w:r>
        <w:rPr/>
        <w:t>и</w:t>
      </w:r>
      <w:r>
        <w:rPr>
          <w:spacing w:val="-2"/>
        </w:rPr>
        <w:t xml:space="preserve"> </w:t>
      </w:r>
      <w:r>
        <w:rPr/>
        <w:t>условия,</w:t>
      </w:r>
      <w:r>
        <w:rPr>
          <w:spacing w:val="-1"/>
        </w:rPr>
        <w:t xml:space="preserve"> </w:t>
      </w:r>
      <w:r>
        <w:rPr/>
        <w:t>способствовавшие</w:t>
      </w:r>
      <w:r>
        <w:rPr>
          <w:spacing w:val="-2"/>
        </w:rPr>
        <w:t xml:space="preserve"> </w:t>
      </w:r>
      <w:r>
        <w:rPr/>
        <w:t>совершению</w:t>
      </w:r>
      <w:r>
        <w:rPr>
          <w:spacing w:val="-2"/>
        </w:rPr>
        <w:t xml:space="preserve"> </w:t>
      </w:r>
      <w:r>
        <w:rPr/>
        <w:t>преступления.</w:t>
      </w:r>
    </w:p>
    <w:p>
      <w:pPr>
        <w:pStyle w:val="ListParagraph"/>
        <w:numPr>
          <w:ilvl w:val="2"/>
          <w:numId w:val="2"/>
        </w:numPr>
        <w:tabs>
          <w:tab w:val="clear" w:pos="720"/>
          <w:tab w:val="left" w:pos="1362" w:leader="none"/>
        </w:tabs>
        <w:spacing w:lineRule="auto" w:line="235"/>
        <w:ind w:left="7" w:right="4" w:firstLine="720"/>
        <w:jc w:val="both"/>
        <w:rPr/>
      </w:pPr>
      <w:r>
        <w:rPr/>
        <w:t>Организовать участие ответственных сотрудников в заседаниях комиссии по делам несовершеннолетних и защите их прав, регулярно проводить проверки деятельности органов системы профилактики по исполнению требований законодательства о своевременном выявлении детей, находящихся в социально опасном положении в связи с жестоким обращением со стороны родителей и иных законных представителей;</w:t>
      </w:r>
    </w:p>
    <w:p>
      <w:pPr>
        <w:pStyle w:val="Style16"/>
        <w:spacing w:lineRule="auto" w:line="235"/>
        <w:ind w:left="7" w:right="2" w:firstLine="720"/>
        <w:rPr/>
      </w:pPr>
      <w:r>
        <w:rPr/>
        <w:t>по каждому факту самоубийства несовершеннолетних, самовольного ухода из семей и детских учреждений</w:t>
      </w:r>
      <w:r>
        <w:rPr>
          <w:spacing w:val="-2"/>
        </w:rPr>
        <w:t xml:space="preserve"> </w:t>
      </w:r>
      <w:r>
        <w:rPr/>
        <w:t>выяснять,</w:t>
      </w:r>
      <w:r>
        <w:rPr>
          <w:spacing w:val="-2"/>
        </w:rPr>
        <w:t xml:space="preserve"> </w:t>
      </w:r>
      <w:r>
        <w:rPr/>
        <w:t>не</w:t>
      </w:r>
      <w:r>
        <w:rPr>
          <w:spacing w:val="-2"/>
        </w:rPr>
        <w:t xml:space="preserve"> </w:t>
      </w:r>
      <w:r>
        <w:rPr/>
        <w:t>послужило</w:t>
      </w:r>
      <w:r>
        <w:rPr>
          <w:spacing w:val="-2"/>
        </w:rPr>
        <w:t xml:space="preserve"> </w:t>
      </w:r>
      <w:r>
        <w:rPr/>
        <w:t>ли</w:t>
      </w:r>
      <w:r>
        <w:rPr>
          <w:spacing w:val="-2"/>
        </w:rPr>
        <w:t xml:space="preserve"> </w:t>
      </w:r>
      <w:r>
        <w:rPr/>
        <w:t>причиной</w:t>
      </w:r>
      <w:r>
        <w:rPr>
          <w:spacing w:val="-2"/>
        </w:rPr>
        <w:t xml:space="preserve"> </w:t>
      </w:r>
      <w:r>
        <w:rPr/>
        <w:t>этому</w:t>
      </w:r>
      <w:r>
        <w:rPr>
          <w:spacing w:val="-2"/>
        </w:rPr>
        <w:t xml:space="preserve"> </w:t>
      </w:r>
      <w:r>
        <w:rPr/>
        <w:t>жестокое</w:t>
      </w:r>
      <w:r>
        <w:rPr>
          <w:spacing w:val="-2"/>
        </w:rPr>
        <w:t xml:space="preserve"> </w:t>
      </w:r>
      <w:r>
        <w:rPr/>
        <w:t>обращение</w:t>
      </w:r>
      <w:r>
        <w:rPr>
          <w:spacing w:val="-2"/>
        </w:rPr>
        <w:t xml:space="preserve"> </w:t>
      </w:r>
      <w:r>
        <w:rPr/>
        <w:t>со</w:t>
      </w:r>
      <w:r>
        <w:rPr>
          <w:spacing w:val="-2"/>
        </w:rPr>
        <w:t xml:space="preserve"> </w:t>
      </w:r>
      <w:r>
        <w:rPr/>
        <w:t>стороны</w:t>
      </w:r>
      <w:r>
        <w:rPr>
          <w:spacing w:val="-2"/>
        </w:rPr>
        <w:t xml:space="preserve"> </w:t>
      </w:r>
      <w:r>
        <w:rPr/>
        <w:t>родителей</w:t>
      </w:r>
      <w:r>
        <w:rPr>
          <w:spacing w:val="-2"/>
        </w:rPr>
        <w:t xml:space="preserve"> </w:t>
      </w:r>
      <w:r>
        <w:rPr/>
        <w:t>или иных законных представителей;</w:t>
      </w:r>
    </w:p>
    <w:p>
      <w:pPr>
        <w:pStyle w:val="Style16"/>
        <w:spacing w:lineRule="auto" w:line="235"/>
        <w:rPr/>
      </w:pPr>
      <w:r>
        <w:rPr/>
        <w:t>при участии в судебных заседаниях по каждому гражданскому делу о лишении родительских прав или их ограничении в связи с применением насилия, жестоким обращением с детьми решать</w:t>
      </w:r>
      <w:r>
        <w:rPr>
          <w:spacing w:val="40"/>
        </w:rPr>
        <w:t xml:space="preserve"> </w:t>
      </w:r>
      <w:r>
        <w:rPr/>
        <w:t xml:space="preserve">вопрос об инициировании проведения процессуальных проверок для установления наличия или отсутствия в действиях таких лиц признаков административных правонарушений, уголовно наказуемых </w:t>
      </w:r>
      <w:r>
        <w:rPr>
          <w:spacing w:val="-2"/>
        </w:rPr>
        <w:t>деяний.</w:t>
      </w:r>
    </w:p>
    <w:p>
      <w:pPr>
        <w:pStyle w:val="ListParagraph"/>
        <w:numPr>
          <w:ilvl w:val="2"/>
          <w:numId w:val="2"/>
        </w:numPr>
        <w:tabs>
          <w:tab w:val="clear" w:pos="720"/>
          <w:tab w:val="left" w:pos="1312" w:leader="none"/>
        </w:tabs>
        <w:spacing w:lineRule="exact" w:line="233"/>
        <w:ind w:left="1312" w:hanging="584"/>
        <w:jc w:val="both"/>
        <w:rPr/>
      </w:pPr>
      <w:r>
        <w:rPr/>
        <w:t>Ежемесячно</w:t>
      </w:r>
      <w:r>
        <w:rPr>
          <w:spacing w:val="28"/>
        </w:rPr>
        <w:t xml:space="preserve"> </w:t>
      </w:r>
      <w:r>
        <w:rPr/>
        <w:t>на</w:t>
      </w:r>
      <w:r>
        <w:rPr>
          <w:spacing w:val="29"/>
        </w:rPr>
        <w:t xml:space="preserve"> </w:t>
      </w:r>
      <w:r>
        <w:rPr/>
        <w:t>заседании</w:t>
      </w:r>
      <w:r>
        <w:rPr>
          <w:spacing w:val="29"/>
        </w:rPr>
        <w:t xml:space="preserve"> </w:t>
      </w:r>
      <w:r>
        <w:rPr/>
        <w:t>межведомственной</w:t>
      </w:r>
      <w:r>
        <w:rPr>
          <w:spacing w:val="29"/>
        </w:rPr>
        <w:t xml:space="preserve"> </w:t>
      </w:r>
      <w:r>
        <w:rPr/>
        <w:t>рабочей</w:t>
      </w:r>
      <w:r>
        <w:rPr>
          <w:spacing w:val="28"/>
        </w:rPr>
        <w:t xml:space="preserve"> </w:t>
      </w:r>
      <w:r>
        <w:rPr/>
        <w:t>группы</w:t>
      </w:r>
      <w:r>
        <w:rPr>
          <w:spacing w:val="29"/>
        </w:rPr>
        <w:t xml:space="preserve"> </w:t>
      </w:r>
      <w:r>
        <w:rPr/>
        <w:t>по</w:t>
      </w:r>
      <w:r>
        <w:rPr>
          <w:spacing w:val="29"/>
        </w:rPr>
        <w:t xml:space="preserve"> </w:t>
      </w:r>
      <w:r>
        <w:rPr/>
        <w:t>вопросам</w:t>
      </w:r>
      <w:r>
        <w:rPr>
          <w:spacing w:val="29"/>
        </w:rPr>
        <w:t xml:space="preserve"> </w:t>
      </w:r>
      <w:r>
        <w:rPr>
          <w:spacing w:val="-2"/>
        </w:rPr>
        <w:t>соблюдения</w:t>
      </w:r>
    </w:p>
    <w:p>
      <w:pPr>
        <w:pStyle w:val="Style16"/>
        <w:spacing w:lineRule="auto" w:line="235"/>
        <w:ind w:left="7" w:right="2" w:hanging="0"/>
        <w:rPr/>
      </w:pPr>
      <w:hyperlink r:id="rId47">
        <w:r>
          <w:rPr>
            <w:rFonts w:ascii="Microsoft Sans Serif" w:hAnsi="Microsoft Sans Serif"/>
            <w:color w:val="0F6BBF"/>
          </w:rPr>
          <w:t>законодательства</w:t>
        </w:r>
      </w:hyperlink>
      <w:r>
        <w:rPr>
          <w:rFonts w:ascii="Microsoft Sans Serif" w:hAnsi="Microsoft Sans Serif"/>
          <w:color w:val="0F6BBF"/>
        </w:rPr>
        <w:t xml:space="preserve"> </w:t>
      </w:r>
      <w:r>
        <w:rPr/>
        <w:t>в сфере профилактики безнадзорности и правонарушений несовершеннолетних заслушивать уполномоченных лиц органов и учреждений системы профилактики о результатах профилактической работы.</w:t>
      </w:r>
    </w:p>
    <w:p>
      <w:pPr>
        <w:pStyle w:val="Style16"/>
        <w:spacing w:lineRule="auto" w:line="235"/>
        <w:ind w:left="7" w:right="3" w:firstLine="720"/>
        <w:rPr/>
      </w:pPr>
      <w:r>
        <w:rPr/>
        <w:t>Ежеквартально</w:t>
      </w:r>
      <w:r>
        <w:rPr>
          <w:spacing w:val="-1"/>
        </w:rPr>
        <w:t xml:space="preserve"> </w:t>
      </w:r>
      <w:r>
        <w:rPr/>
        <w:t>анализировать</w:t>
      </w:r>
      <w:r>
        <w:rPr>
          <w:spacing w:val="-1"/>
        </w:rPr>
        <w:t xml:space="preserve"> </w:t>
      </w:r>
      <w:r>
        <w:rPr/>
        <w:t>исполнение</w:t>
      </w:r>
      <w:r>
        <w:rPr>
          <w:spacing w:val="-1"/>
        </w:rPr>
        <w:t xml:space="preserve"> </w:t>
      </w:r>
      <w:r>
        <w:rPr/>
        <w:t>всеми</w:t>
      </w:r>
      <w:r>
        <w:rPr>
          <w:spacing w:val="-1"/>
        </w:rPr>
        <w:t xml:space="preserve"> </w:t>
      </w:r>
      <w:r>
        <w:rPr/>
        <w:t>органами</w:t>
      </w:r>
      <w:r>
        <w:rPr>
          <w:spacing w:val="-1"/>
        </w:rPr>
        <w:t xml:space="preserve"> </w:t>
      </w:r>
      <w:r>
        <w:rPr/>
        <w:t>и</w:t>
      </w:r>
      <w:r>
        <w:rPr>
          <w:spacing w:val="-1"/>
        </w:rPr>
        <w:t xml:space="preserve"> </w:t>
      </w:r>
      <w:r>
        <w:rPr/>
        <w:t>учреждениями</w:t>
      </w:r>
      <w:r>
        <w:rPr>
          <w:spacing w:val="-1"/>
        </w:rPr>
        <w:t xml:space="preserve"> </w:t>
      </w:r>
      <w:r>
        <w:rPr/>
        <w:t>настоящего</w:t>
      </w:r>
      <w:r>
        <w:rPr>
          <w:spacing w:val="-1"/>
        </w:rPr>
        <w:t xml:space="preserve"> </w:t>
      </w:r>
      <w:r>
        <w:rPr/>
        <w:t xml:space="preserve">приказа, а также эффективность деятельности межведомственной рабочей группы по вопросам соблюдения </w:t>
      </w:r>
      <w:hyperlink r:id="rId48">
        <w:r>
          <w:rPr>
            <w:rFonts w:ascii="Microsoft Sans Serif" w:hAnsi="Microsoft Sans Serif"/>
            <w:color w:val="0F6BBF"/>
          </w:rPr>
          <w:t>законодательства</w:t>
        </w:r>
      </w:hyperlink>
      <w:r>
        <w:rPr>
          <w:rFonts w:ascii="Microsoft Sans Serif" w:hAnsi="Microsoft Sans Serif"/>
          <w:color w:val="0F6BBF"/>
        </w:rPr>
        <w:t xml:space="preserve"> </w:t>
      </w:r>
      <w:r>
        <w:rPr/>
        <w:t>в сфере профилактики безнадзорности и правонарушений несовершеннолетних, о чем направлять информацию в прокуратуру области отдельным блоком в докладной записке об исполнении указания прокурора области от 17.03.2017 N 48/21у "Об организации прокурорского</w:t>
      </w:r>
      <w:r>
        <w:rPr>
          <w:spacing w:val="40"/>
        </w:rPr>
        <w:t xml:space="preserve"> </w:t>
      </w:r>
      <w:r>
        <w:rPr/>
        <w:t xml:space="preserve">надзора за исполнением законодательства о профилактике безнадзорности и правонарушений </w:t>
      </w:r>
      <w:r>
        <w:rPr>
          <w:spacing w:val="-2"/>
        </w:rPr>
        <w:t>несовершеннолетних".</w:t>
      </w:r>
    </w:p>
    <w:p>
      <w:pPr>
        <w:pStyle w:val="ListParagraph"/>
        <w:numPr>
          <w:ilvl w:val="1"/>
          <w:numId w:val="2"/>
        </w:numPr>
        <w:tabs>
          <w:tab w:val="clear" w:pos="720"/>
          <w:tab w:val="left" w:pos="1223" w:leader="none"/>
        </w:tabs>
        <w:spacing w:lineRule="auto" w:line="235"/>
        <w:ind w:left="7" w:right="1" w:firstLine="720"/>
        <w:jc w:val="both"/>
        <w:rPr/>
      </w:pPr>
      <w:bookmarkStart w:id="27" w:name="Подпункт_3.2"/>
      <w:bookmarkEnd w:id="27"/>
      <w:r>
        <w:rPr/>
        <w:t>Органам и учреждениям системы профилактики безнадзорности и правонарушений несовершеннолетних осуществлять ведомственный контроль за подчиненными органами и подразделениями</w:t>
      </w:r>
      <w:r>
        <w:rPr>
          <w:spacing w:val="-1"/>
        </w:rPr>
        <w:t xml:space="preserve"> </w:t>
      </w:r>
      <w:r>
        <w:rPr/>
        <w:t>в</w:t>
      </w:r>
      <w:r>
        <w:rPr>
          <w:spacing w:val="-1"/>
        </w:rPr>
        <w:t xml:space="preserve"> </w:t>
      </w:r>
      <w:r>
        <w:rPr/>
        <w:t>части</w:t>
      </w:r>
      <w:r>
        <w:rPr>
          <w:spacing w:val="-1"/>
        </w:rPr>
        <w:t xml:space="preserve"> </w:t>
      </w:r>
      <w:r>
        <w:rPr/>
        <w:t>своевременного</w:t>
      </w:r>
      <w:r>
        <w:rPr>
          <w:spacing w:val="-1"/>
        </w:rPr>
        <w:t xml:space="preserve"> </w:t>
      </w:r>
      <w:r>
        <w:rPr/>
        <w:t>направления</w:t>
      </w:r>
      <w:r>
        <w:rPr>
          <w:spacing w:val="-1"/>
        </w:rPr>
        <w:t xml:space="preserve"> </w:t>
      </w:r>
      <w:r>
        <w:rPr/>
        <w:t>информации,</w:t>
      </w:r>
      <w:r>
        <w:rPr>
          <w:spacing w:val="-1"/>
        </w:rPr>
        <w:t xml:space="preserve"> </w:t>
      </w:r>
      <w:r>
        <w:rPr/>
        <w:t>принятия</w:t>
      </w:r>
      <w:r>
        <w:rPr>
          <w:spacing w:val="-1"/>
        </w:rPr>
        <w:t xml:space="preserve"> </w:t>
      </w:r>
      <w:r>
        <w:rPr/>
        <w:t>решения</w:t>
      </w:r>
      <w:r>
        <w:rPr>
          <w:spacing w:val="-1"/>
        </w:rPr>
        <w:t xml:space="preserve"> </w:t>
      </w:r>
      <w:r>
        <w:rPr/>
        <w:t>по</w:t>
      </w:r>
      <w:r>
        <w:rPr>
          <w:spacing w:val="-1"/>
        </w:rPr>
        <w:t xml:space="preserve"> </w:t>
      </w:r>
      <w:r>
        <w:rPr/>
        <w:t>поступившей информации</w:t>
      </w:r>
      <w:r>
        <w:rPr>
          <w:spacing w:val="40"/>
        </w:rPr>
        <w:t xml:space="preserve">  </w:t>
      </w:r>
      <w:r>
        <w:rPr/>
        <w:t>в</w:t>
      </w:r>
      <w:r>
        <w:rPr>
          <w:spacing w:val="40"/>
        </w:rPr>
        <w:t xml:space="preserve">  </w:t>
      </w:r>
      <w:r>
        <w:rPr/>
        <w:t>соответствии</w:t>
      </w:r>
      <w:r>
        <w:rPr>
          <w:spacing w:val="40"/>
        </w:rPr>
        <w:t xml:space="preserve">  </w:t>
      </w:r>
      <w:r>
        <w:rPr/>
        <w:t>с</w:t>
      </w:r>
      <w:r>
        <w:rPr>
          <w:spacing w:val="40"/>
        </w:rPr>
        <w:t xml:space="preserve">  </w:t>
      </w:r>
      <w:r>
        <w:rPr/>
        <w:t>действующим</w:t>
      </w:r>
      <w:r>
        <w:rPr>
          <w:spacing w:val="40"/>
        </w:rPr>
        <w:t xml:space="preserve">  </w:t>
      </w:r>
      <w:r>
        <w:rPr/>
        <w:t>законодательством</w:t>
      </w:r>
      <w:r>
        <w:rPr>
          <w:spacing w:val="40"/>
        </w:rPr>
        <w:t xml:space="preserve">  </w:t>
      </w:r>
      <w:r>
        <w:rPr/>
        <w:t>и</w:t>
      </w:r>
      <w:r>
        <w:rPr>
          <w:spacing w:val="40"/>
        </w:rPr>
        <w:t xml:space="preserve">  </w:t>
      </w:r>
      <w:r>
        <w:rPr/>
        <w:t>ведомственными нормативно-правовыми актами, уведомления инициатора информации о принятых мерах.</w:t>
      </w:r>
    </w:p>
    <w:p>
      <w:pPr>
        <w:sectPr>
          <w:headerReference w:type="default" r:id="rId49"/>
          <w:footerReference w:type="default" r:id="rId50"/>
          <w:type w:val="nextPage"/>
          <w:pgSz w:w="11906" w:h="16838"/>
          <w:pgMar w:left="992" w:right="992" w:header="289" w:top="700" w:footer="511" w:bottom="700" w:gutter="0"/>
          <w:pgNumType w:fmt="decimal"/>
          <w:formProt w:val="false"/>
          <w:textDirection w:val="lrTb"/>
          <w:docGrid w:type="default" w:linePitch="100" w:charSpace="4096"/>
        </w:sectPr>
        <w:pStyle w:val="ListParagraph"/>
        <w:numPr>
          <w:ilvl w:val="1"/>
          <w:numId w:val="2"/>
        </w:numPr>
        <w:tabs>
          <w:tab w:val="clear" w:pos="720"/>
          <w:tab w:val="left" w:pos="1190" w:leader="none"/>
        </w:tabs>
        <w:spacing w:lineRule="auto" w:line="235"/>
        <w:ind w:left="7" w:right="8" w:firstLine="720"/>
        <w:jc w:val="both"/>
        <w:rPr/>
      </w:pPr>
      <w:bookmarkStart w:id="28" w:name="Подпункт_3.3"/>
      <w:bookmarkEnd w:id="28"/>
      <w:r>
        <w:rPr/>
        <w:t>Руководителям учреждений здравоохранения, органам, осуществляющим управление в сфере</w:t>
      </w:r>
      <w:r>
        <w:rPr>
          <w:spacing w:val="80"/>
        </w:rPr>
        <w:t xml:space="preserve"> </w:t>
      </w:r>
      <w:r>
        <w:rPr/>
        <w:t>образования,</w:t>
      </w:r>
      <w:r>
        <w:rPr>
          <w:spacing w:val="80"/>
        </w:rPr>
        <w:t xml:space="preserve"> </w:t>
      </w:r>
      <w:r>
        <w:rPr/>
        <w:t>органам</w:t>
      </w:r>
      <w:r>
        <w:rPr>
          <w:spacing w:val="80"/>
        </w:rPr>
        <w:t xml:space="preserve"> </w:t>
      </w:r>
      <w:r>
        <w:rPr/>
        <w:t>опеки</w:t>
      </w:r>
      <w:r>
        <w:rPr>
          <w:spacing w:val="80"/>
        </w:rPr>
        <w:t xml:space="preserve"> </w:t>
      </w:r>
      <w:r>
        <w:rPr/>
        <w:t>и</w:t>
      </w:r>
      <w:r>
        <w:rPr>
          <w:spacing w:val="80"/>
        </w:rPr>
        <w:t xml:space="preserve"> </w:t>
      </w:r>
      <w:r>
        <w:rPr/>
        <w:t>попечительства,</w:t>
      </w:r>
      <w:r>
        <w:rPr>
          <w:spacing w:val="80"/>
        </w:rPr>
        <w:t xml:space="preserve"> </w:t>
      </w:r>
      <w:r>
        <w:rPr/>
        <w:t>директорам</w:t>
      </w:r>
      <w:r>
        <w:rPr>
          <w:spacing w:val="80"/>
        </w:rPr>
        <w:t xml:space="preserve"> </w:t>
      </w:r>
      <w:r>
        <w:rPr/>
        <w:t>государственных</w:t>
      </w:r>
      <w:r>
        <w:rPr>
          <w:spacing w:val="80"/>
        </w:rPr>
        <w:t xml:space="preserve"> </w:t>
      </w:r>
      <w:r>
        <w:rPr/>
        <w:t>учреждений</w:t>
      </w:r>
    </w:p>
    <w:p>
      <w:pPr>
        <w:pStyle w:val="Style16"/>
        <w:spacing w:lineRule="auto" w:line="235" w:before="82" w:after="0"/>
        <w:ind w:left="7" w:right="2" w:hanging="0"/>
        <w:rPr/>
      </w:pPr>
      <w:r>
        <w:rPr/>
        <w:t>социального обслуживания семьи и детей Нижегородской области, руководителям территориальных органов ФССП обеспечить ежеквартальное проведение сверки журналов учета информации о фактах ненадлежащего исполнения</w:t>
      </w:r>
      <w:r>
        <w:rPr>
          <w:spacing w:val="-1"/>
        </w:rPr>
        <w:t xml:space="preserve"> </w:t>
      </w:r>
      <w:r>
        <w:rPr/>
        <w:t>обязанностей родителями и заменяющими их лицами по уходу, воспитанию и содержанию несовершеннолетних, жестокого обращения и иных противоправных посягательств в отношении детей с органами и учреждениями системы профилактики безнадзорности и</w:t>
      </w:r>
      <w:r>
        <w:rPr>
          <w:spacing w:val="40"/>
        </w:rPr>
        <w:t xml:space="preserve"> </w:t>
      </w:r>
      <w:r>
        <w:rPr/>
        <w:t>правонарушений несовершеннолетних, ответственными за отработку полученной информации.</w:t>
      </w:r>
    </w:p>
    <w:p>
      <w:pPr>
        <w:pStyle w:val="ListParagraph"/>
        <w:numPr>
          <w:ilvl w:val="0"/>
          <w:numId w:val="2"/>
        </w:numPr>
        <w:tabs>
          <w:tab w:val="clear" w:pos="720"/>
          <w:tab w:val="left" w:pos="1051" w:leader="none"/>
        </w:tabs>
        <w:spacing w:lineRule="auto" w:line="235"/>
        <w:ind w:left="7" w:right="3" w:firstLine="720"/>
        <w:jc w:val="both"/>
        <w:rPr/>
      </w:pPr>
      <w:bookmarkStart w:id="29" w:name="Пункт_4"/>
      <w:bookmarkEnd w:id="29"/>
      <w:r>
        <w:rPr/>
        <w:t>Контроль за исполнением настоящего приказа возложить на заместителей прокурора Нижегородской области, заместителей начальника ГУ МВД России по Нижегородской области, заместителей руководителя СУ СК РФ по Нижегородской области, заместителей УФССП России по Нижегородской области, заместителей министра здравоохранения Нижегородской области, заместителей министра образования Нижегородской области, заместителей министра социальной политики Нижегородской области по курируемым направлениям деятельности, обеспечив доведение приказа до заинтересованных лиц.</w:t>
      </w:r>
    </w:p>
    <w:p>
      <w:pPr>
        <w:pStyle w:val="Style16"/>
        <w:spacing w:before="101" w:after="0"/>
        <w:ind w:left="0" w:hanging="0"/>
        <w:jc w:val="left"/>
        <w:rPr/>
      </w:pPr>
      <w:r>
        <w:rPr/>
      </w:r>
    </w:p>
    <w:p>
      <w:pPr>
        <w:pStyle w:val="Style16"/>
        <w:spacing w:lineRule="exact" w:line="251" w:before="1" w:after="0"/>
        <w:ind w:left="92" w:hanging="0"/>
        <w:jc w:val="left"/>
        <w:rPr/>
      </w:pPr>
      <w:r>
        <w:rPr/>
        <w:t>Прокурор</w:t>
      </w:r>
      <w:r>
        <w:rPr>
          <w:spacing w:val="-7"/>
        </w:rPr>
        <w:t xml:space="preserve"> </w:t>
      </w:r>
      <w:r>
        <w:rPr/>
        <w:t>Нижегородской</w:t>
      </w:r>
      <w:r>
        <w:rPr>
          <w:spacing w:val="-7"/>
        </w:rPr>
        <w:t xml:space="preserve"> </w:t>
      </w:r>
      <w:r>
        <w:rPr/>
        <w:t>области</w:t>
      </w:r>
      <w:r>
        <w:rPr>
          <w:spacing w:val="-6"/>
        </w:rPr>
        <w:t xml:space="preserve"> </w:t>
      </w:r>
      <w:r>
        <w:rPr>
          <w:spacing w:val="-2"/>
        </w:rPr>
        <w:t>государственный</w:t>
      </w:r>
    </w:p>
    <w:p>
      <w:pPr>
        <w:pStyle w:val="Style16"/>
        <w:tabs>
          <w:tab w:val="clear" w:pos="720"/>
          <w:tab w:val="left" w:pos="8530" w:leader="none"/>
        </w:tabs>
        <w:spacing w:lineRule="exact" w:line="251"/>
        <w:ind w:left="92" w:hanging="0"/>
        <w:jc w:val="left"/>
        <w:rPr/>
      </w:pPr>
      <w:r>
        <w:rPr/>
        <w:t>советник</w:t>
      </w:r>
      <w:r>
        <w:rPr>
          <w:spacing w:val="-6"/>
        </w:rPr>
        <w:t xml:space="preserve"> </w:t>
      </w:r>
      <w:r>
        <w:rPr/>
        <w:t>юстиции</w:t>
      </w:r>
      <w:r>
        <w:rPr>
          <w:spacing w:val="-5"/>
        </w:rPr>
        <w:t xml:space="preserve"> </w:t>
      </w:r>
      <w:r>
        <w:rPr/>
        <w:t>2</w:t>
      </w:r>
      <w:r>
        <w:rPr>
          <w:spacing w:val="-4"/>
        </w:rPr>
        <w:t xml:space="preserve"> </w:t>
      </w:r>
      <w:r>
        <w:rPr>
          <w:spacing w:val="-2"/>
        </w:rPr>
        <w:t>класса</w:t>
      </w:r>
      <w:r>
        <w:rPr/>
        <w:tab/>
        <w:t>В.И.</w:t>
      </w:r>
      <w:r>
        <w:rPr>
          <w:spacing w:val="-4"/>
        </w:rPr>
        <w:t xml:space="preserve"> </w:t>
      </w:r>
      <w:r>
        <w:rPr>
          <w:spacing w:val="-2"/>
        </w:rPr>
        <w:t>Антипов</w:t>
      </w:r>
    </w:p>
    <w:p>
      <w:pPr>
        <w:pStyle w:val="Style16"/>
        <w:spacing w:lineRule="exact" w:line="251" w:before="221" w:after="0"/>
        <w:ind w:left="92" w:hanging="0"/>
        <w:jc w:val="left"/>
        <w:rPr/>
      </w:pPr>
      <w:r>
        <w:rPr/>
        <w:t>Начальник</w:t>
      </w:r>
      <w:r>
        <w:rPr>
          <w:spacing w:val="-6"/>
        </w:rPr>
        <w:t xml:space="preserve"> </w:t>
      </w:r>
      <w:r>
        <w:rPr/>
        <w:t>ГУ</w:t>
      </w:r>
      <w:r>
        <w:rPr>
          <w:spacing w:val="-5"/>
        </w:rPr>
        <w:t xml:space="preserve"> </w:t>
      </w:r>
      <w:r>
        <w:rPr/>
        <w:t>МВД</w:t>
      </w:r>
      <w:r>
        <w:rPr>
          <w:spacing w:val="-5"/>
        </w:rPr>
        <w:t xml:space="preserve"> </w:t>
      </w:r>
      <w:r>
        <w:rPr/>
        <w:t>России</w:t>
      </w:r>
      <w:r>
        <w:rPr>
          <w:spacing w:val="-5"/>
        </w:rPr>
        <w:t xml:space="preserve"> </w:t>
      </w:r>
      <w:r>
        <w:rPr/>
        <w:t>по</w:t>
      </w:r>
      <w:r>
        <w:rPr>
          <w:spacing w:val="-5"/>
        </w:rPr>
        <w:t xml:space="preserve"> </w:t>
      </w:r>
      <w:r>
        <w:rPr/>
        <w:t>Нижегородской</w:t>
      </w:r>
      <w:r>
        <w:rPr>
          <w:spacing w:val="-5"/>
        </w:rPr>
        <w:t xml:space="preserve"> </w:t>
      </w:r>
      <w:r>
        <w:rPr>
          <w:spacing w:val="-2"/>
        </w:rPr>
        <w:t>области</w:t>
      </w:r>
    </w:p>
    <w:p>
      <w:pPr>
        <w:pStyle w:val="Style16"/>
        <w:tabs>
          <w:tab w:val="clear" w:pos="720"/>
          <w:tab w:val="left" w:pos="8306" w:leader="none"/>
        </w:tabs>
        <w:spacing w:lineRule="exact" w:line="251"/>
        <w:ind w:left="92" w:hanging="0"/>
        <w:jc w:val="left"/>
        <w:rPr/>
      </w:pPr>
      <w:r>
        <w:rPr/>
        <w:t xml:space="preserve">генерал-майор </w:t>
      </w:r>
      <w:r>
        <w:rPr>
          <w:spacing w:val="-2"/>
        </w:rPr>
        <w:t>полиции</w:t>
      </w:r>
      <w:r>
        <w:rPr/>
        <w:tab/>
        <w:t>Ю.В.</w:t>
      </w:r>
      <w:r>
        <w:rPr>
          <w:spacing w:val="-4"/>
        </w:rPr>
        <w:t xml:space="preserve"> </w:t>
      </w:r>
      <w:r>
        <w:rPr>
          <w:spacing w:val="-2"/>
        </w:rPr>
        <w:t>Арсентьев</w:t>
      </w:r>
    </w:p>
    <w:p>
      <w:pPr>
        <w:pStyle w:val="Style16"/>
        <w:spacing w:lineRule="exact" w:line="251" w:before="221" w:after="0"/>
        <w:ind w:left="92" w:hanging="0"/>
        <w:jc w:val="left"/>
        <w:rPr/>
      </w:pPr>
      <w:r>
        <w:rPr/>
        <w:t>Руководитель</w:t>
      </w:r>
      <w:r>
        <w:rPr>
          <w:spacing w:val="-6"/>
        </w:rPr>
        <w:t xml:space="preserve"> </w:t>
      </w:r>
      <w:r>
        <w:rPr/>
        <w:t>СУ</w:t>
      </w:r>
      <w:r>
        <w:rPr>
          <w:spacing w:val="-5"/>
        </w:rPr>
        <w:t xml:space="preserve"> </w:t>
      </w:r>
      <w:r>
        <w:rPr/>
        <w:t>СК</w:t>
      </w:r>
      <w:r>
        <w:rPr>
          <w:spacing w:val="-6"/>
        </w:rPr>
        <w:t xml:space="preserve"> </w:t>
      </w:r>
      <w:r>
        <w:rPr/>
        <w:t>России</w:t>
      </w:r>
      <w:r>
        <w:rPr>
          <w:spacing w:val="-6"/>
        </w:rPr>
        <w:t xml:space="preserve"> </w:t>
      </w:r>
      <w:r>
        <w:rPr/>
        <w:t>по</w:t>
      </w:r>
      <w:r>
        <w:rPr>
          <w:spacing w:val="-5"/>
        </w:rPr>
        <w:t xml:space="preserve"> </w:t>
      </w:r>
      <w:r>
        <w:rPr/>
        <w:t>Нижегородской</w:t>
      </w:r>
      <w:r>
        <w:rPr>
          <w:spacing w:val="-5"/>
        </w:rPr>
        <w:t xml:space="preserve"> </w:t>
      </w:r>
      <w:r>
        <w:rPr>
          <w:spacing w:val="-2"/>
        </w:rPr>
        <w:t>области</w:t>
      </w:r>
    </w:p>
    <w:p>
      <w:pPr>
        <w:pStyle w:val="Style16"/>
        <w:tabs>
          <w:tab w:val="clear" w:pos="720"/>
          <w:tab w:val="left" w:pos="8346" w:leader="none"/>
        </w:tabs>
        <w:spacing w:lineRule="exact" w:line="251"/>
        <w:ind w:left="92" w:hanging="0"/>
        <w:jc w:val="left"/>
        <w:rPr/>
      </w:pPr>
      <w:r>
        <w:rPr/>
        <w:t xml:space="preserve">генерал-майор </w:t>
      </w:r>
      <w:r>
        <w:rPr>
          <w:spacing w:val="-2"/>
        </w:rPr>
        <w:t>юстиции</w:t>
      </w:r>
      <w:r>
        <w:rPr/>
        <w:tab/>
        <w:t>А.С.</w:t>
      </w:r>
      <w:r>
        <w:rPr>
          <w:spacing w:val="-4"/>
        </w:rPr>
        <w:t xml:space="preserve"> </w:t>
      </w:r>
      <w:r>
        <w:rPr>
          <w:spacing w:val="-2"/>
        </w:rPr>
        <w:t>Ахметшин</w:t>
      </w:r>
    </w:p>
    <w:p>
      <w:pPr>
        <w:pStyle w:val="Style16"/>
        <w:spacing w:lineRule="exact" w:line="251" w:before="221" w:after="0"/>
        <w:ind w:left="92" w:hanging="0"/>
        <w:jc w:val="left"/>
        <w:rPr/>
      </w:pPr>
      <w:r>
        <w:rPr/>
        <w:t>Руководитель</w:t>
      </w:r>
      <w:r>
        <w:rPr>
          <w:spacing w:val="-8"/>
        </w:rPr>
        <w:t xml:space="preserve"> </w:t>
      </w:r>
      <w:r>
        <w:rPr/>
        <w:t>УФССП</w:t>
      </w:r>
      <w:r>
        <w:rPr>
          <w:spacing w:val="-8"/>
        </w:rPr>
        <w:t xml:space="preserve"> </w:t>
      </w:r>
      <w:r>
        <w:rPr/>
        <w:t>по</w:t>
      </w:r>
      <w:r>
        <w:rPr>
          <w:spacing w:val="-7"/>
        </w:rPr>
        <w:t xml:space="preserve"> </w:t>
      </w:r>
      <w:r>
        <w:rPr/>
        <w:t>Нижегородской</w:t>
      </w:r>
      <w:r>
        <w:rPr>
          <w:spacing w:val="-7"/>
        </w:rPr>
        <w:t xml:space="preserve"> </w:t>
      </w:r>
      <w:r>
        <w:rPr>
          <w:spacing w:val="-2"/>
        </w:rPr>
        <w:t>области</w:t>
      </w:r>
    </w:p>
    <w:p>
      <w:pPr>
        <w:pStyle w:val="Style16"/>
        <w:tabs>
          <w:tab w:val="clear" w:pos="720"/>
          <w:tab w:val="left" w:pos="8378" w:leader="none"/>
        </w:tabs>
        <w:spacing w:lineRule="exact" w:line="251"/>
        <w:ind w:left="92" w:hanging="0"/>
        <w:jc w:val="left"/>
        <w:rPr/>
      </w:pPr>
      <w:r>
        <w:rPr/>
        <w:t>государственный</w:t>
      </w:r>
      <w:r>
        <w:rPr>
          <w:spacing w:val="-11"/>
        </w:rPr>
        <w:t xml:space="preserve"> </w:t>
      </w:r>
      <w:r>
        <w:rPr/>
        <w:t>советник</w:t>
      </w:r>
      <w:r>
        <w:rPr>
          <w:spacing w:val="-9"/>
        </w:rPr>
        <w:t xml:space="preserve"> </w:t>
      </w:r>
      <w:r>
        <w:rPr/>
        <w:t>Российской</w:t>
      </w:r>
      <w:r>
        <w:rPr>
          <w:spacing w:val="-8"/>
        </w:rPr>
        <w:t xml:space="preserve"> </w:t>
      </w:r>
      <w:r>
        <w:rPr/>
        <w:t>Федерации</w:t>
      </w:r>
      <w:r>
        <w:rPr>
          <w:spacing w:val="-9"/>
        </w:rPr>
        <w:t xml:space="preserve"> </w:t>
      </w:r>
      <w:r>
        <w:rPr/>
        <w:t>2</w:t>
      </w:r>
      <w:r>
        <w:rPr>
          <w:spacing w:val="-7"/>
        </w:rPr>
        <w:t xml:space="preserve"> </w:t>
      </w:r>
      <w:r>
        <w:rPr>
          <w:spacing w:val="-2"/>
        </w:rPr>
        <w:t>класса</w:t>
      </w:r>
      <w:r>
        <w:rPr/>
        <w:tab/>
        <w:t>Л.И.</w:t>
      </w:r>
      <w:r>
        <w:rPr>
          <w:spacing w:val="-4"/>
        </w:rPr>
        <w:t xml:space="preserve"> </w:t>
      </w:r>
      <w:r>
        <w:rPr>
          <w:spacing w:val="-2"/>
        </w:rPr>
        <w:t>Морковин</w:t>
      </w:r>
    </w:p>
    <w:p>
      <w:pPr>
        <w:pStyle w:val="Style16"/>
        <w:spacing w:lineRule="exact" w:line="251" w:before="221" w:after="0"/>
        <w:ind w:left="92" w:hanging="0"/>
        <w:jc w:val="left"/>
        <w:rPr/>
      </w:pPr>
      <w:r>
        <w:rPr/>
        <w:t>Заместитель</w:t>
      </w:r>
      <w:r>
        <w:rPr>
          <w:spacing w:val="-12"/>
        </w:rPr>
        <w:t xml:space="preserve"> </w:t>
      </w:r>
      <w:r>
        <w:rPr/>
        <w:t>Губернатора</w:t>
      </w:r>
      <w:r>
        <w:rPr>
          <w:spacing w:val="-12"/>
        </w:rPr>
        <w:t xml:space="preserve"> </w:t>
      </w:r>
      <w:r>
        <w:rPr/>
        <w:t>Нижегородской</w:t>
      </w:r>
      <w:r>
        <w:rPr>
          <w:spacing w:val="-11"/>
        </w:rPr>
        <w:t xml:space="preserve"> </w:t>
      </w:r>
      <w:r>
        <w:rPr>
          <w:spacing w:val="-2"/>
        </w:rPr>
        <w:t>области,</w:t>
      </w:r>
    </w:p>
    <w:p>
      <w:pPr>
        <w:pStyle w:val="Style16"/>
        <w:spacing w:lineRule="exact" w:line="250"/>
        <w:ind w:left="92" w:hanging="0"/>
        <w:jc w:val="left"/>
        <w:rPr/>
      </w:pPr>
      <w:r>
        <w:rPr/>
        <w:t>заместитель</w:t>
      </w:r>
      <w:r>
        <w:rPr>
          <w:spacing w:val="-13"/>
        </w:rPr>
        <w:t xml:space="preserve"> </w:t>
      </w:r>
      <w:r>
        <w:rPr/>
        <w:t>Председателя</w:t>
      </w:r>
      <w:r>
        <w:rPr>
          <w:spacing w:val="-12"/>
        </w:rPr>
        <w:t xml:space="preserve"> </w:t>
      </w:r>
      <w:r>
        <w:rPr/>
        <w:t>Правительства</w:t>
      </w:r>
      <w:r>
        <w:rPr>
          <w:spacing w:val="-12"/>
        </w:rPr>
        <w:t xml:space="preserve"> </w:t>
      </w:r>
      <w:r>
        <w:rPr/>
        <w:t>Нижегородской</w:t>
      </w:r>
      <w:r>
        <w:rPr>
          <w:spacing w:val="-12"/>
        </w:rPr>
        <w:t xml:space="preserve"> </w:t>
      </w:r>
      <w:r>
        <w:rPr>
          <w:spacing w:val="-2"/>
        </w:rPr>
        <w:t>области,</w:t>
      </w:r>
    </w:p>
    <w:p>
      <w:pPr>
        <w:pStyle w:val="Style16"/>
        <w:tabs>
          <w:tab w:val="clear" w:pos="720"/>
          <w:tab w:val="left" w:pos="7779" w:leader="none"/>
        </w:tabs>
        <w:spacing w:lineRule="exact" w:line="251"/>
        <w:ind w:left="92" w:hanging="0"/>
        <w:jc w:val="left"/>
        <w:rPr/>
      </w:pPr>
      <w:r>
        <w:rPr/>
        <w:t>министр</w:t>
      </w:r>
      <w:r>
        <w:rPr>
          <w:spacing w:val="-9"/>
        </w:rPr>
        <w:t xml:space="preserve"> </w:t>
      </w:r>
      <w:r>
        <w:rPr/>
        <w:t>здравоохранения</w:t>
      </w:r>
      <w:r>
        <w:rPr>
          <w:spacing w:val="-10"/>
        </w:rPr>
        <w:t xml:space="preserve"> </w:t>
      </w:r>
      <w:r>
        <w:rPr/>
        <w:t>Нижегородской</w:t>
      </w:r>
      <w:r>
        <w:rPr>
          <w:spacing w:val="-9"/>
        </w:rPr>
        <w:t xml:space="preserve"> </w:t>
      </w:r>
      <w:r>
        <w:rPr>
          <w:spacing w:val="-2"/>
        </w:rPr>
        <w:t>области</w:t>
      </w:r>
      <w:r>
        <w:rPr/>
        <w:tab/>
        <w:t>Д.В.</w:t>
      </w:r>
      <w:r>
        <w:rPr>
          <w:spacing w:val="-9"/>
        </w:rPr>
        <w:t xml:space="preserve"> </w:t>
      </w:r>
      <w:r>
        <w:rPr/>
        <w:t>Мелик-</w:t>
      </w:r>
      <w:r>
        <w:rPr>
          <w:spacing w:val="-2"/>
        </w:rPr>
        <w:t>Гусейнов</w:t>
      </w:r>
    </w:p>
    <w:p>
      <w:pPr>
        <w:pStyle w:val="Style16"/>
        <w:spacing w:lineRule="exact" w:line="251" w:before="221" w:after="0"/>
        <w:ind w:left="92" w:hanging="0"/>
        <w:jc w:val="left"/>
        <w:rPr/>
      </w:pPr>
      <w:r>
        <w:rPr/>
        <w:t>Министр</w:t>
      </w:r>
      <w:r>
        <w:rPr>
          <w:spacing w:val="-5"/>
        </w:rPr>
        <w:t xml:space="preserve"> </w:t>
      </w:r>
      <w:r>
        <w:rPr/>
        <w:t>образования,</w:t>
      </w:r>
      <w:r>
        <w:rPr>
          <w:spacing w:val="-5"/>
        </w:rPr>
        <w:t xml:space="preserve"> </w:t>
      </w:r>
      <w:r>
        <w:rPr/>
        <w:t>науки</w:t>
      </w:r>
      <w:r>
        <w:rPr>
          <w:spacing w:val="-6"/>
        </w:rPr>
        <w:t xml:space="preserve"> </w:t>
      </w:r>
      <w:r>
        <w:rPr/>
        <w:t>и</w:t>
      </w:r>
      <w:r>
        <w:rPr>
          <w:spacing w:val="-6"/>
        </w:rPr>
        <w:t xml:space="preserve"> </w:t>
      </w:r>
      <w:r>
        <w:rPr/>
        <w:t>молодежной</w:t>
      </w:r>
      <w:r>
        <w:rPr>
          <w:spacing w:val="-5"/>
        </w:rPr>
        <w:t xml:space="preserve"> </w:t>
      </w:r>
      <w:r>
        <w:rPr>
          <w:spacing w:val="-2"/>
        </w:rPr>
        <w:t>политики</w:t>
      </w:r>
    </w:p>
    <w:p>
      <w:pPr>
        <w:pStyle w:val="Style16"/>
        <w:tabs>
          <w:tab w:val="clear" w:pos="720"/>
          <w:tab w:val="left" w:pos="8687" w:leader="none"/>
        </w:tabs>
        <w:spacing w:lineRule="exact" w:line="251"/>
        <w:ind w:left="92" w:hanging="0"/>
        <w:jc w:val="left"/>
        <w:rPr/>
      </w:pPr>
      <w:r>
        <w:rPr/>
        <w:t>Нижегородской</w:t>
      </w:r>
      <w:r>
        <w:rPr>
          <w:spacing w:val="-13"/>
        </w:rPr>
        <w:t xml:space="preserve"> </w:t>
      </w:r>
      <w:r>
        <w:rPr>
          <w:spacing w:val="-2"/>
        </w:rPr>
        <w:t>области</w:t>
      </w:r>
      <w:r>
        <w:rPr/>
        <w:tab/>
        <w:t>С.В.</w:t>
      </w:r>
      <w:r>
        <w:rPr>
          <w:spacing w:val="-4"/>
        </w:rPr>
        <w:t xml:space="preserve"> </w:t>
      </w:r>
      <w:r>
        <w:rPr>
          <w:spacing w:val="-2"/>
        </w:rPr>
        <w:t>Злобин</w:t>
      </w:r>
    </w:p>
    <w:p>
      <w:pPr>
        <w:pStyle w:val="Style16"/>
        <w:tabs>
          <w:tab w:val="clear" w:pos="720"/>
          <w:tab w:val="left" w:pos="8797" w:leader="none"/>
        </w:tabs>
        <w:spacing w:before="221" w:after="0"/>
        <w:ind w:left="92" w:hanging="0"/>
        <w:jc w:val="left"/>
        <w:rPr/>
      </w:pPr>
      <w:r>
        <w:rPr/>
        <w:t>Министр</w:t>
      </w:r>
      <w:r>
        <w:rPr>
          <w:spacing w:val="-8"/>
        </w:rPr>
        <w:t xml:space="preserve"> </w:t>
      </w:r>
      <w:r>
        <w:rPr/>
        <w:t>социальной</w:t>
      </w:r>
      <w:r>
        <w:rPr>
          <w:spacing w:val="-8"/>
        </w:rPr>
        <w:t xml:space="preserve"> </w:t>
      </w:r>
      <w:r>
        <w:rPr/>
        <w:t>политики</w:t>
      </w:r>
      <w:r>
        <w:rPr>
          <w:spacing w:val="-8"/>
        </w:rPr>
        <w:t xml:space="preserve"> </w:t>
      </w:r>
      <w:r>
        <w:rPr/>
        <w:t>Нижегородской</w:t>
      </w:r>
      <w:r>
        <w:rPr>
          <w:spacing w:val="-7"/>
        </w:rPr>
        <w:t xml:space="preserve"> </w:t>
      </w:r>
      <w:r>
        <w:rPr>
          <w:spacing w:val="-2"/>
        </w:rPr>
        <w:t>области</w:t>
      </w:r>
      <w:r>
        <w:rPr/>
        <w:tab/>
        <w:t>А.В.</w:t>
      </w:r>
      <w:r>
        <w:rPr>
          <w:spacing w:val="-4"/>
        </w:rPr>
        <w:t xml:space="preserve"> </w:t>
      </w:r>
      <w:r>
        <w:rPr>
          <w:spacing w:val="-2"/>
        </w:rPr>
        <w:t>Исаев</w:t>
      </w:r>
    </w:p>
    <w:sectPr>
      <w:headerReference w:type="default" r:id="rId51"/>
      <w:footerReference w:type="default" r:id="rId52"/>
      <w:type w:val="nextPage"/>
      <w:pgSz w:w="11906" w:h="16838"/>
      <w:pgMar w:left="992" w:right="992" w:header="289" w:top="700" w:footer="511" w:bottom="700" w:gutter="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Times New Roman">
    <w:charset w:val="01"/>
    <w:family w:val="roman"/>
    <w:pitch w:val="variable"/>
  </w:font>
  <w:font w:name="Liberation Sans">
    <w:altName w:val="Arial"/>
    <w:charset w:val="01"/>
    <w:family w:val="swiss"/>
    <w:pitch w:val="variable"/>
  </w:font>
  <w:font w:name="Arial">
    <w:charset w:val="01"/>
    <w:family w:val="roman"/>
    <w:pitch w:val="variable"/>
  </w:font>
  <w:font w:name="Microsoft Sans Serif">
    <w:charset w:val="01"/>
    <w:family w:val="roman"/>
    <w:pitch w:val="variable"/>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16"/>
      <w:spacing w:lineRule="auto" w:line="12"/>
      <w:ind w:left="0" w:hanging="0"/>
      <w:jc w:val="left"/>
      <w:rPr>
        <w:sz w:val="20"/>
      </w:rPr>
    </w:pPr>
    <w:r>
      <w:rPr>
        <w:sz w:val="20"/>
      </w:rPr>
      <mc:AlternateContent>
        <mc:Choice Requires="wps">
          <w:drawing>
            <wp:anchor behindDoc="1" distT="0" distB="0" distL="0" distR="0" simplePos="0" locked="0" layoutInCell="1" allowOverlap="1" relativeHeight="3">
              <wp:simplePos x="0" y="0"/>
              <wp:positionH relativeFrom="page">
                <wp:posOffset>622300</wp:posOffset>
              </wp:positionH>
              <wp:positionV relativeFrom="page">
                <wp:posOffset>10229215</wp:posOffset>
              </wp:positionV>
              <wp:extent cx="661670" cy="168275"/>
              <wp:effectExtent l="0" t="0" r="0" b="0"/>
              <wp:wrapNone/>
              <wp:docPr id="3" name="Textbox 2"/>
              <a:graphic xmlns:a="http://schemas.openxmlformats.org/drawingml/2006/main">
                <a:graphicData uri="http://schemas.microsoft.com/office/word/2010/wordprocessingShape">
                  <wps:wsp>
                    <wps:cNvSpPr/>
                    <wps:spPr>
                      <a:xfrm>
                        <a:off x="0" y="0"/>
                        <a:ext cx="660960" cy="167760"/>
                      </a:xfrm>
                      <a:prstGeom prst="rect">
                        <a:avLst/>
                      </a:prstGeom>
                      <a:noFill/>
                      <a:ln>
                        <a:noFill/>
                      </a:ln>
                    </wps:spPr>
                    <wps:style>
                      <a:lnRef idx="0"/>
                      <a:fillRef idx="0"/>
                      <a:effectRef idx="0"/>
                      <a:fontRef idx="minor"/>
                    </wps:style>
                    <wps:txbx>
                      <w:txbxContent>
                        <w:p>
                          <w:pPr>
                            <w:pStyle w:val="Style23"/>
                            <w:spacing w:before="16" w:after="0"/>
                            <w:ind w:left="20" w:firstLine="720"/>
                            <w:rPr>
                              <w:rFonts w:ascii="Microsoft Sans Serif" w:hAnsi="Microsoft Sans Serif"/>
                              <w:sz w:val="20"/>
                            </w:rPr>
                          </w:pPr>
                          <w:r>
                            <w:rPr>
                              <w:rFonts w:ascii="Microsoft Sans Serif" w:hAnsi="Microsoft Sans Serif"/>
                              <w:spacing w:val="-2"/>
                              <w:sz w:val="20"/>
                            </w:rPr>
                            <w:t>01.08.2025</w:t>
                          </w:r>
                        </w:p>
                      </w:txbxContent>
                    </wps:txbx>
                    <wps:bodyPr lIns="0" rIns="0" tIns="0" bIns="0">
                      <a:noAutofit/>
                    </wps:bodyPr>
                  </wps:wsp>
                </a:graphicData>
              </a:graphic>
            </wp:anchor>
          </w:drawing>
        </mc:Choice>
        <mc:Fallback>
          <w:pict>
            <v:rect id="shape_0" ID="Textbox 2" stroked="f" style="position:absolute;margin-left:49pt;margin-top:805.45pt;width:52pt;height:13.15pt;mso-position-horizontal-relative:page;mso-position-vertical-relative:page">
              <w10:wrap type="square"/>
              <v:fill o:detectmouseclick="t" on="false"/>
              <v:stroke color="#3465a4" joinstyle="round" endcap="flat"/>
              <v:textbox>
                <w:txbxContent>
                  <w:p>
                    <w:pPr>
                      <w:pStyle w:val="Style23"/>
                      <w:spacing w:before="16" w:after="0"/>
                      <w:ind w:left="20" w:firstLine="720"/>
                      <w:rPr>
                        <w:rFonts w:ascii="Microsoft Sans Serif" w:hAnsi="Microsoft Sans Serif"/>
                        <w:sz w:val="20"/>
                      </w:rPr>
                    </w:pPr>
                    <w:r>
                      <w:rPr>
                        <w:rFonts w:ascii="Microsoft Sans Serif" w:hAnsi="Microsoft Sans Serif"/>
                        <w:spacing w:val="-2"/>
                        <w:sz w:val="20"/>
                      </w:rPr>
                      <w:t>01.08.2025</w:t>
                    </w:r>
                  </w:p>
                </w:txbxContent>
              </v:textbox>
            </v:rect>
          </w:pict>
        </mc:Fallback>
      </mc:AlternateContent>
      <mc:AlternateContent>
        <mc:Choice Requires="wps">
          <w:drawing>
            <wp:anchor behindDoc="1" distT="0" distB="0" distL="0" distR="0" simplePos="0" locked="0" layoutInCell="1" allowOverlap="1" relativeHeight="4">
              <wp:simplePos x="0" y="0"/>
              <wp:positionH relativeFrom="page">
                <wp:posOffset>3251200</wp:posOffset>
              </wp:positionH>
              <wp:positionV relativeFrom="page">
                <wp:posOffset>10229215</wp:posOffset>
              </wp:positionV>
              <wp:extent cx="1066165" cy="168275"/>
              <wp:effectExtent l="0" t="0" r="0" b="0"/>
              <wp:wrapNone/>
              <wp:docPr id="5" name="Textbox 3"/>
              <a:graphic xmlns:a="http://schemas.openxmlformats.org/drawingml/2006/main">
                <a:graphicData uri="http://schemas.microsoft.com/office/word/2010/wordprocessingShape">
                  <wps:wsp>
                    <wps:cNvSpPr/>
                    <wps:spPr>
                      <a:xfrm>
                        <a:off x="0" y="0"/>
                        <a:ext cx="1065600" cy="167760"/>
                      </a:xfrm>
                      <a:prstGeom prst="rect">
                        <a:avLst/>
                      </a:prstGeom>
                      <a:noFill/>
                      <a:ln>
                        <a:noFill/>
                      </a:ln>
                    </wps:spPr>
                    <wps:style>
                      <a:lnRef idx="0"/>
                      <a:fillRef idx="0"/>
                      <a:effectRef idx="0"/>
                      <a:fontRef idx="minor"/>
                    </wps:style>
                    <wps:txbx>
                      <w:txbxContent>
                        <w:p>
                          <w:pPr>
                            <w:pStyle w:val="Style23"/>
                            <w:spacing w:before="16" w:after="0"/>
                            <w:ind w:left="20" w:firstLine="720"/>
                            <w:rPr>
                              <w:rFonts w:ascii="Microsoft Sans Serif" w:hAnsi="Microsoft Sans Serif"/>
                              <w:sz w:val="20"/>
                            </w:rPr>
                          </w:pPr>
                          <w:r>
                            <w:rPr>
                              <w:rFonts w:ascii="Microsoft Sans Serif" w:hAnsi="Microsoft Sans Serif"/>
                              <w:sz w:val="20"/>
                            </w:rPr>
                            <w:t>Система</w:t>
                          </w:r>
                          <w:r>
                            <w:rPr>
                              <w:rFonts w:ascii="Microsoft Sans Serif" w:hAnsi="Microsoft Sans Serif"/>
                              <w:spacing w:val="-13"/>
                              <w:sz w:val="20"/>
                            </w:rPr>
                            <w:t xml:space="preserve"> </w:t>
                          </w:r>
                          <w:r>
                            <w:rPr>
                              <w:rFonts w:ascii="Microsoft Sans Serif" w:hAnsi="Microsoft Sans Serif"/>
                              <w:spacing w:val="-2"/>
                              <w:sz w:val="20"/>
                            </w:rPr>
                            <w:t>ГАРАНТ</w:t>
                          </w:r>
                        </w:p>
                      </w:txbxContent>
                    </wps:txbx>
                    <wps:bodyPr lIns="0" rIns="0" tIns="0" bIns="0">
                      <a:noAutofit/>
                    </wps:bodyPr>
                  </wps:wsp>
                </a:graphicData>
              </a:graphic>
            </wp:anchor>
          </w:drawing>
        </mc:Choice>
        <mc:Fallback>
          <w:pict>
            <v:rect id="shape_0" ID="Textbox 3" stroked="f" style="position:absolute;margin-left:256pt;margin-top:805.45pt;width:83.85pt;height:13.15pt;mso-position-horizontal-relative:page;mso-position-vertical-relative:page">
              <w10:wrap type="square"/>
              <v:fill o:detectmouseclick="t" on="false"/>
              <v:stroke color="#3465a4" joinstyle="round" endcap="flat"/>
              <v:textbox>
                <w:txbxContent>
                  <w:p>
                    <w:pPr>
                      <w:pStyle w:val="Style23"/>
                      <w:spacing w:before="16" w:after="0"/>
                      <w:ind w:left="20" w:firstLine="720"/>
                      <w:rPr>
                        <w:rFonts w:ascii="Microsoft Sans Serif" w:hAnsi="Microsoft Sans Serif"/>
                        <w:sz w:val="20"/>
                      </w:rPr>
                    </w:pPr>
                    <w:r>
                      <w:rPr>
                        <w:rFonts w:ascii="Microsoft Sans Serif" w:hAnsi="Microsoft Sans Serif"/>
                        <w:sz w:val="20"/>
                      </w:rPr>
                      <w:t>Система</w:t>
                    </w:r>
                    <w:r>
                      <w:rPr>
                        <w:rFonts w:ascii="Microsoft Sans Serif" w:hAnsi="Microsoft Sans Serif"/>
                        <w:spacing w:val="-13"/>
                        <w:sz w:val="20"/>
                      </w:rPr>
                      <w:t xml:space="preserve"> </w:t>
                    </w:r>
                    <w:r>
                      <w:rPr>
                        <w:rFonts w:ascii="Microsoft Sans Serif" w:hAnsi="Microsoft Sans Serif"/>
                        <w:spacing w:val="-2"/>
                        <w:sz w:val="20"/>
                      </w:rPr>
                      <w:t>ГАРАНТ</w:t>
                    </w:r>
                  </w:p>
                </w:txbxContent>
              </v:textbox>
            </v:rect>
          </w:pict>
        </mc:Fallback>
      </mc:AlternateContent>
      <mc:AlternateContent>
        <mc:Choice Requires="wps">
          <w:drawing>
            <wp:anchor behindDoc="1" distT="0" distB="0" distL="0" distR="0" simplePos="0" locked="0" layoutInCell="1" allowOverlap="1" relativeHeight="5">
              <wp:simplePos x="0" y="0"/>
              <wp:positionH relativeFrom="page">
                <wp:posOffset>6845300</wp:posOffset>
              </wp:positionH>
              <wp:positionV relativeFrom="page">
                <wp:posOffset>10229215</wp:posOffset>
              </wp:positionV>
              <wp:extent cx="160655" cy="168275"/>
              <wp:effectExtent l="0" t="0" r="0" b="0"/>
              <wp:wrapNone/>
              <wp:docPr id="7" name="Textbox 4"/>
              <a:graphic xmlns:a="http://schemas.openxmlformats.org/drawingml/2006/main">
                <a:graphicData uri="http://schemas.microsoft.com/office/word/2010/wordprocessingShape">
                  <wps:wsp>
                    <wps:cNvSpPr/>
                    <wps:spPr>
                      <a:xfrm>
                        <a:off x="0" y="0"/>
                        <a:ext cx="160200" cy="167760"/>
                      </a:xfrm>
                      <a:prstGeom prst="rect">
                        <a:avLst/>
                      </a:prstGeom>
                      <a:noFill/>
                      <a:ln>
                        <a:noFill/>
                      </a:ln>
                    </wps:spPr>
                    <wps:style>
                      <a:lnRef idx="0"/>
                      <a:fillRef idx="0"/>
                      <a:effectRef idx="0"/>
                      <a:fontRef idx="minor"/>
                    </wps:style>
                    <wps:txbx>
                      <w:txbxContent>
                        <w:p>
                          <w:pPr>
                            <w:pStyle w:val="Style23"/>
                            <w:spacing w:before="16" w:after="0"/>
                            <w:ind w:left="60" w:firstLine="720"/>
                            <w:rPr>
                              <w:rFonts w:ascii="Microsoft Sans Serif" w:hAnsi="Microsoft Sans Serif"/>
                              <w:sz w:val="20"/>
                            </w:rPr>
                          </w:pPr>
                          <w:r>
                            <w:rPr>
                              <w:rFonts w:ascii="Microsoft Sans Serif" w:hAnsi="Microsoft Sans Serif"/>
                              <w:spacing w:val="-10"/>
                              <w:sz w:val="20"/>
                            </w:rPr>
                            <w:fldChar w:fldCharType="begin"/>
                          </w:r>
                          <w:r>
                            <w:rPr>
                              <w:sz w:val="20"/>
                              <w:spacing w:val="-10"/>
                              <w:rFonts w:ascii="Microsoft Sans Serif" w:hAnsi="Microsoft Sans Serif"/>
                            </w:rPr>
                            <w:instrText> PAGE </w:instrText>
                          </w:r>
                          <w:r>
                            <w:rPr>
                              <w:sz w:val="20"/>
                              <w:spacing w:val="-10"/>
                              <w:rFonts w:ascii="Microsoft Sans Serif" w:hAnsi="Microsoft Sans Serif"/>
                            </w:rPr>
                            <w:fldChar w:fldCharType="separate"/>
                          </w:r>
                          <w:r>
                            <w:rPr>
                              <w:sz w:val="20"/>
                              <w:spacing w:val="-10"/>
                              <w:rFonts w:ascii="Microsoft Sans Serif" w:hAnsi="Microsoft Sans Serif"/>
                            </w:rPr>
                            <w:t>1</w:t>
                          </w:r>
                          <w:r>
                            <w:rPr>
                              <w:sz w:val="20"/>
                              <w:spacing w:val="-10"/>
                              <w:rFonts w:ascii="Microsoft Sans Serif" w:hAnsi="Microsoft Sans Serif"/>
                            </w:rPr>
                            <w:fldChar w:fldCharType="end"/>
                          </w:r>
                        </w:p>
                      </w:txbxContent>
                    </wps:txbx>
                    <wps:bodyPr lIns="0" rIns="0" tIns="0" bIns="0">
                      <a:noAutofit/>
                    </wps:bodyPr>
                  </wps:wsp>
                </a:graphicData>
              </a:graphic>
            </wp:anchor>
          </w:drawing>
        </mc:Choice>
        <mc:Fallback>
          <w:pict>
            <v:rect id="shape_0" ID="Textbox 4" stroked="f" style="position:absolute;margin-left:539pt;margin-top:805.45pt;width:12.55pt;height:13.15pt;mso-position-horizontal-relative:page;mso-position-vertical-relative:page">
              <w10:wrap type="square"/>
              <v:fill o:detectmouseclick="t" on="false"/>
              <v:stroke color="#3465a4" joinstyle="round" endcap="flat"/>
              <v:textbox>
                <w:txbxContent>
                  <w:p>
                    <w:pPr>
                      <w:pStyle w:val="Style23"/>
                      <w:spacing w:before="16" w:after="0"/>
                      <w:ind w:left="60" w:firstLine="720"/>
                      <w:rPr>
                        <w:rFonts w:ascii="Microsoft Sans Serif" w:hAnsi="Microsoft Sans Serif"/>
                        <w:sz w:val="20"/>
                      </w:rPr>
                    </w:pPr>
                    <w:r>
                      <w:rPr>
                        <w:rFonts w:ascii="Microsoft Sans Serif" w:hAnsi="Microsoft Sans Serif"/>
                        <w:spacing w:val="-10"/>
                        <w:sz w:val="20"/>
                      </w:rPr>
                      <w:fldChar w:fldCharType="begin"/>
                    </w:r>
                    <w:r>
                      <w:rPr>
                        <w:sz w:val="20"/>
                        <w:spacing w:val="-10"/>
                        <w:rFonts w:ascii="Microsoft Sans Serif" w:hAnsi="Microsoft Sans Serif"/>
                      </w:rPr>
                      <w:instrText> PAGE </w:instrText>
                    </w:r>
                    <w:r>
                      <w:rPr>
                        <w:sz w:val="20"/>
                        <w:spacing w:val="-10"/>
                        <w:rFonts w:ascii="Microsoft Sans Serif" w:hAnsi="Microsoft Sans Serif"/>
                      </w:rPr>
                      <w:fldChar w:fldCharType="separate"/>
                    </w:r>
                    <w:r>
                      <w:rPr>
                        <w:sz w:val="20"/>
                        <w:spacing w:val="-10"/>
                        <w:rFonts w:ascii="Microsoft Sans Serif" w:hAnsi="Microsoft Sans Serif"/>
                      </w:rPr>
                      <w:t>1</w:t>
                    </w:r>
                    <w:r>
                      <w:rPr>
                        <w:sz w:val="20"/>
                        <w:spacing w:val="-10"/>
                        <w:rFonts w:ascii="Microsoft Sans Serif" w:hAnsi="Microsoft Sans Serif"/>
                      </w:rPr>
                      <w:fldChar w:fldCharType="end"/>
                    </w:r>
                  </w:p>
                </w:txbxContent>
              </v:textbox>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16"/>
      <w:spacing w:lineRule="auto" w:line="12"/>
      <w:ind w:left="0" w:hanging="0"/>
      <w:jc w:val="left"/>
      <w:rPr>
        <w:sz w:val="20"/>
      </w:rPr>
    </w:pPr>
    <w:r>
      <w:rPr>
        <w:sz w:val="20"/>
      </w:rPr>
      <mc:AlternateContent>
        <mc:Choice Requires="wps">
          <w:drawing>
            <wp:anchor behindDoc="1" distT="0" distB="0" distL="0" distR="0" simplePos="0" locked="0" layoutInCell="1" allowOverlap="1" relativeHeight="12">
              <wp:simplePos x="0" y="0"/>
              <wp:positionH relativeFrom="page">
                <wp:posOffset>622300</wp:posOffset>
              </wp:positionH>
              <wp:positionV relativeFrom="page">
                <wp:posOffset>10229215</wp:posOffset>
              </wp:positionV>
              <wp:extent cx="661670" cy="168275"/>
              <wp:effectExtent l="0" t="0" r="0" b="0"/>
              <wp:wrapNone/>
              <wp:docPr id="11" name="Textbox 2_0"/>
              <a:graphic xmlns:a="http://schemas.openxmlformats.org/drawingml/2006/main">
                <a:graphicData uri="http://schemas.microsoft.com/office/word/2010/wordprocessingShape">
                  <wps:wsp>
                    <wps:cNvSpPr/>
                    <wps:spPr>
                      <a:xfrm>
                        <a:off x="0" y="0"/>
                        <a:ext cx="660960" cy="167760"/>
                      </a:xfrm>
                      <a:prstGeom prst="rect">
                        <a:avLst/>
                      </a:prstGeom>
                      <a:noFill/>
                      <a:ln>
                        <a:noFill/>
                      </a:ln>
                    </wps:spPr>
                    <wps:style>
                      <a:lnRef idx="0"/>
                      <a:fillRef idx="0"/>
                      <a:effectRef idx="0"/>
                      <a:fontRef idx="minor"/>
                    </wps:style>
                    <wps:txbx>
                      <w:txbxContent>
                        <w:p>
                          <w:pPr>
                            <w:pStyle w:val="Style23"/>
                            <w:spacing w:before="16" w:after="0"/>
                            <w:ind w:left="20" w:firstLine="720"/>
                            <w:rPr>
                              <w:rFonts w:ascii="Microsoft Sans Serif" w:hAnsi="Microsoft Sans Serif"/>
                              <w:sz w:val="20"/>
                            </w:rPr>
                          </w:pPr>
                          <w:r>
                            <w:rPr>
                              <w:rFonts w:ascii="Microsoft Sans Serif" w:hAnsi="Microsoft Sans Serif"/>
                              <w:spacing w:val="-2"/>
                              <w:sz w:val="20"/>
                            </w:rPr>
                            <w:t>01.08.2025</w:t>
                          </w:r>
                        </w:p>
                      </w:txbxContent>
                    </wps:txbx>
                    <wps:bodyPr lIns="0" rIns="0" tIns="0" bIns="0">
                      <a:noAutofit/>
                    </wps:bodyPr>
                  </wps:wsp>
                </a:graphicData>
              </a:graphic>
            </wp:anchor>
          </w:drawing>
        </mc:Choice>
        <mc:Fallback>
          <w:pict>
            <v:rect id="shape_0" ID="Textbox 2_0" stroked="f" style="position:absolute;margin-left:49pt;margin-top:805.45pt;width:52pt;height:13.15pt;mso-position-horizontal-relative:page;mso-position-vertical-relative:page">
              <w10:wrap type="square"/>
              <v:fill o:detectmouseclick="t" on="false"/>
              <v:stroke color="#3465a4" joinstyle="round" endcap="flat"/>
              <v:textbox>
                <w:txbxContent>
                  <w:p>
                    <w:pPr>
                      <w:pStyle w:val="Style23"/>
                      <w:spacing w:before="16" w:after="0"/>
                      <w:ind w:left="20" w:firstLine="720"/>
                      <w:rPr>
                        <w:rFonts w:ascii="Microsoft Sans Serif" w:hAnsi="Microsoft Sans Serif"/>
                        <w:sz w:val="20"/>
                      </w:rPr>
                    </w:pPr>
                    <w:r>
                      <w:rPr>
                        <w:rFonts w:ascii="Microsoft Sans Serif" w:hAnsi="Microsoft Sans Serif"/>
                        <w:spacing w:val="-2"/>
                        <w:sz w:val="20"/>
                      </w:rPr>
                      <w:t>01.08.2025</w:t>
                    </w:r>
                  </w:p>
                </w:txbxContent>
              </v:textbox>
            </v:rect>
          </w:pict>
        </mc:Fallback>
      </mc:AlternateContent>
      <mc:AlternateContent>
        <mc:Choice Requires="wps">
          <w:drawing>
            <wp:anchor behindDoc="1" distT="0" distB="0" distL="0" distR="0" simplePos="0" locked="0" layoutInCell="1" allowOverlap="1" relativeHeight="14">
              <wp:simplePos x="0" y="0"/>
              <wp:positionH relativeFrom="page">
                <wp:posOffset>3251200</wp:posOffset>
              </wp:positionH>
              <wp:positionV relativeFrom="page">
                <wp:posOffset>10229215</wp:posOffset>
              </wp:positionV>
              <wp:extent cx="1066165" cy="168275"/>
              <wp:effectExtent l="0" t="0" r="0" b="0"/>
              <wp:wrapNone/>
              <wp:docPr id="13" name="Textbox 3_0"/>
              <a:graphic xmlns:a="http://schemas.openxmlformats.org/drawingml/2006/main">
                <a:graphicData uri="http://schemas.microsoft.com/office/word/2010/wordprocessingShape">
                  <wps:wsp>
                    <wps:cNvSpPr/>
                    <wps:spPr>
                      <a:xfrm>
                        <a:off x="0" y="0"/>
                        <a:ext cx="1065600" cy="167760"/>
                      </a:xfrm>
                      <a:prstGeom prst="rect">
                        <a:avLst/>
                      </a:prstGeom>
                      <a:noFill/>
                      <a:ln>
                        <a:noFill/>
                      </a:ln>
                    </wps:spPr>
                    <wps:style>
                      <a:lnRef idx="0"/>
                      <a:fillRef idx="0"/>
                      <a:effectRef idx="0"/>
                      <a:fontRef idx="minor"/>
                    </wps:style>
                    <wps:txbx>
                      <w:txbxContent>
                        <w:p>
                          <w:pPr>
                            <w:pStyle w:val="Style23"/>
                            <w:spacing w:before="16" w:after="0"/>
                            <w:ind w:left="20" w:firstLine="720"/>
                            <w:rPr>
                              <w:rFonts w:ascii="Microsoft Sans Serif" w:hAnsi="Microsoft Sans Serif"/>
                              <w:sz w:val="20"/>
                            </w:rPr>
                          </w:pPr>
                          <w:r>
                            <w:rPr>
                              <w:rFonts w:ascii="Microsoft Sans Serif" w:hAnsi="Microsoft Sans Serif"/>
                              <w:sz w:val="20"/>
                            </w:rPr>
                            <w:t>Система</w:t>
                          </w:r>
                          <w:r>
                            <w:rPr>
                              <w:rFonts w:ascii="Microsoft Sans Serif" w:hAnsi="Microsoft Sans Serif"/>
                              <w:spacing w:val="-13"/>
                              <w:sz w:val="20"/>
                            </w:rPr>
                            <w:t xml:space="preserve"> </w:t>
                          </w:r>
                          <w:r>
                            <w:rPr>
                              <w:rFonts w:ascii="Microsoft Sans Serif" w:hAnsi="Microsoft Sans Serif"/>
                              <w:spacing w:val="-2"/>
                              <w:sz w:val="20"/>
                            </w:rPr>
                            <w:t>ГАРАНТ</w:t>
                          </w:r>
                        </w:p>
                      </w:txbxContent>
                    </wps:txbx>
                    <wps:bodyPr lIns="0" rIns="0" tIns="0" bIns="0">
                      <a:noAutofit/>
                    </wps:bodyPr>
                  </wps:wsp>
                </a:graphicData>
              </a:graphic>
            </wp:anchor>
          </w:drawing>
        </mc:Choice>
        <mc:Fallback>
          <w:pict>
            <v:rect id="shape_0" ID="Textbox 3_0" stroked="f" style="position:absolute;margin-left:256pt;margin-top:805.45pt;width:83.85pt;height:13.15pt;mso-position-horizontal-relative:page;mso-position-vertical-relative:page">
              <w10:wrap type="square"/>
              <v:fill o:detectmouseclick="t" on="false"/>
              <v:stroke color="#3465a4" joinstyle="round" endcap="flat"/>
              <v:textbox>
                <w:txbxContent>
                  <w:p>
                    <w:pPr>
                      <w:pStyle w:val="Style23"/>
                      <w:spacing w:before="16" w:after="0"/>
                      <w:ind w:left="20" w:firstLine="720"/>
                      <w:rPr>
                        <w:rFonts w:ascii="Microsoft Sans Serif" w:hAnsi="Microsoft Sans Serif"/>
                        <w:sz w:val="20"/>
                      </w:rPr>
                    </w:pPr>
                    <w:r>
                      <w:rPr>
                        <w:rFonts w:ascii="Microsoft Sans Serif" w:hAnsi="Microsoft Sans Serif"/>
                        <w:sz w:val="20"/>
                      </w:rPr>
                      <w:t>Система</w:t>
                    </w:r>
                    <w:r>
                      <w:rPr>
                        <w:rFonts w:ascii="Microsoft Sans Serif" w:hAnsi="Microsoft Sans Serif"/>
                        <w:spacing w:val="-13"/>
                        <w:sz w:val="20"/>
                      </w:rPr>
                      <w:t xml:space="preserve"> </w:t>
                    </w:r>
                    <w:r>
                      <w:rPr>
                        <w:rFonts w:ascii="Microsoft Sans Serif" w:hAnsi="Microsoft Sans Serif"/>
                        <w:spacing w:val="-2"/>
                        <w:sz w:val="20"/>
                      </w:rPr>
                      <w:t>ГАРАНТ</w:t>
                    </w:r>
                  </w:p>
                </w:txbxContent>
              </v:textbox>
            </v:rect>
          </w:pict>
        </mc:Fallback>
      </mc:AlternateContent>
      <mc:AlternateContent>
        <mc:Choice Requires="wps">
          <w:drawing>
            <wp:anchor behindDoc="1" distT="0" distB="0" distL="0" distR="0" simplePos="0" locked="0" layoutInCell="1" allowOverlap="1" relativeHeight="16">
              <wp:simplePos x="0" y="0"/>
              <wp:positionH relativeFrom="page">
                <wp:posOffset>6845300</wp:posOffset>
              </wp:positionH>
              <wp:positionV relativeFrom="page">
                <wp:posOffset>10229215</wp:posOffset>
              </wp:positionV>
              <wp:extent cx="160655" cy="168275"/>
              <wp:effectExtent l="0" t="0" r="0" b="0"/>
              <wp:wrapNone/>
              <wp:docPr id="15" name="Textbox 4_0"/>
              <a:graphic xmlns:a="http://schemas.openxmlformats.org/drawingml/2006/main">
                <a:graphicData uri="http://schemas.microsoft.com/office/word/2010/wordprocessingShape">
                  <wps:wsp>
                    <wps:cNvSpPr/>
                    <wps:spPr>
                      <a:xfrm>
                        <a:off x="0" y="0"/>
                        <a:ext cx="160200" cy="167760"/>
                      </a:xfrm>
                      <a:prstGeom prst="rect">
                        <a:avLst/>
                      </a:prstGeom>
                      <a:noFill/>
                      <a:ln>
                        <a:noFill/>
                      </a:ln>
                    </wps:spPr>
                    <wps:style>
                      <a:lnRef idx="0"/>
                      <a:fillRef idx="0"/>
                      <a:effectRef idx="0"/>
                      <a:fontRef idx="minor"/>
                    </wps:style>
                    <wps:txbx>
                      <w:txbxContent>
                        <w:p>
                          <w:pPr>
                            <w:pStyle w:val="Style23"/>
                            <w:spacing w:before="16" w:after="0"/>
                            <w:ind w:left="60" w:firstLine="720"/>
                            <w:rPr>
                              <w:rFonts w:ascii="Microsoft Sans Serif" w:hAnsi="Microsoft Sans Serif"/>
                              <w:sz w:val="20"/>
                            </w:rPr>
                          </w:pPr>
                          <w:r>
                            <w:rPr>
                              <w:rFonts w:ascii="Microsoft Sans Serif" w:hAnsi="Microsoft Sans Serif"/>
                              <w:spacing w:val="-10"/>
                              <w:sz w:val="20"/>
                            </w:rPr>
                            <w:fldChar w:fldCharType="begin"/>
                          </w:r>
                          <w:r>
                            <w:rPr>
                              <w:sz w:val="20"/>
                              <w:spacing w:val="-10"/>
                              <w:rFonts w:ascii="Microsoft Sans Serif" w:hAnsi="Microsoft Sans Serif"/>
                            </w:rPr>
                            <w:instrText> PAGE </w:instrText>
                          </w:r>
                          <w:r>
                            <w:rPr>
                              <w:sz w:val="20"/>
                              <w:spacing w:val="-10"/>
                              <w:rFonts w:ascii="Microsoft Sans Serif" w:hAnsi="Microsoft Sans Serif"/>
                            </w:rPr>
                            <w:fldChar w:fldCharType="separate"/>
                          </w:r>
                          <w:r>
                            <w:rPr>
                              <w:sz w:val="20"/>
                              <w:spacing w:val="-10"/>
                              <w:rFonts w:ascii="Microsoft Sans Serif" w:hAnsi="Microsoft Sans Serif"/>
                            </w:rPr>
                            <w:t>2</w:t>
                          </w:r>
                          <w:r>
                            <w:rPr>
                              <w:sz w:val="20"/>
                              <w:spacing w:val="-10"/>
                              <w:rFonts w:ascii="Microsoft Sans Serif" w:hAnsi="Microsoft Sans Serif"/>
                            </w:rPr>
                            <w:fldChar w:fldCharType="end"/>
                          </w:r>
                        </w:p>
                      </w:txbxContent>
                    </wps:txbx>
                    <wps:bodyPr lIns="0" rIns="0" tIns="0" bIns="0">
                      <a:noAutofit/>
                    </wps:bodyPr>
                  </wps:wsp>
                </a:graphicData>
              </a:graphic>
            </wp:anchor>
          </w:drawing>
        </mc:Choice>
        <mc:Fallback>
          <w:pict>
            <v:rect id="shape_0" ID="Textbox 4_0" stroked="f" style="position:absolute;margin-left:539pt;margin-top:805.45pt;width:12.55pt;height:13.15pt;mso-position-horizontal-relative:page;mso-position-vertical-relative:page">
              <w10:wrap type="square"/>
              <v:fill o:detectmouseclick="t" on="false"/>
              <v:stroke color="#3465a4" joinstyle="round" endcap="flat"/>
              <v:textbox>
                <w:txbxContent>
                  <w:p>
                    <w:pPr>
                      <w:pStyle w:val="Style23"/>
                      <w:spacing w:before="16" w:after="0"/>
                      <w:ind w:left="60" w:firstLine="720"/>
                      <w:rPr>
                        <w:rFonts w:ascii="Microsoft Sans Serif" w:hAnsi="Microsoft Sans Serif"/>
                        <w:sz w:val="20"/>
                      </w:rPr>
                    </w:pPr>
                    <w:r>
                      <w:rPr>
                        <w:rFonts w:ascii="Microsoft Sans Serif" w:hAnsi="Microsoft Sans Serif"/>
                        <w:spacing w:val="-10"/>
                        <w:sz w:val="20"/>
                      </w:rPr>
                      <w:fldChar w:fldCharType="begin"/>
                    </w:r>
                    <w:r>
                      <w:rPr>
                        <w:sz w:val="20"/>
                        <w:spacing w:val="-10"/>
                        <w:rFonts w:ascii="Microsoft Sans Serif" w:hAnsi="Microsoft Sans Serif"/>
                      </w:rPr>
                      <w:instrText> PAGE </w:instrText>
                    </w:r>
                    <w:r>
                      <w:rPr>
                        <w:sz w:val="20"/>
                        <w:spacing w:val="-10"/>
                        <w:rFonts w:ascii="Microsoft Sans Serif" w:hAnsi="Microsoft Sans Serif"/>
                      </w:rPr>
                      <w:fldChar w:fldCharType="separate"/>
                    </w:r>
                    <w:r>
                      <w:rPr>
                        <w:sz w:val="20"/>
                        <w:spacing w:val="-10"/>
                        <w:rFonts w:ascii="Microsoft Sans Serif" w:hAnsi="Microsoft Sans Serif"/>
                      </w:rPr>
                      <w:t>2</w:t>
                    </w:r>
                    <w:r>
                      <w:rPr>
                        <w:sz w:val="20"/>
                        <w:spacing w:val="-10"/>
                        <w:rFonts w:ascii="Microsoft Sans Serif" w:hAnsi="Microsoft Sans Serif"/>
                      </w:rPr>
                      <w:fldChar w:fldCharType="end"/>
                    </w:r>
                  </w:p>
                </w:txbxContent>
              </v:textbox>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16"/>
      <w:spacing w:lineRule="auto" w:line="12"/>
      <w:ind w:left="0" w:hanging="0"/>
      <w:jc w:val="left"/>
      <w:rPr>
        <w:sz w:val="20"/>
      </w:rPr>
    </w:pPr>
    <w:r>
      <w:rPr>
        <w:sz w:val="20"/>
      </w:rPr>
      <mc:AlternateContent>
        <mc:Choice Requires="wps">
          <w:drawing>
            <wp:anchor behindDoc="1" distT="0" distB="0" distL="0" distR="0" simplePos="0" locked="0" layoutInCell="1" allowOverlap="1" relativeHeight="20">
              <wp:simplePos x="0" y="0"/>
              <wp:positionH relativeFrom="page">
                <wp:posOffset>622300</wp:posOffset>
              </wp:positionH>
              <wp:positionV relativeFrom="page">
                <wp:posOffset>10229215</wp:posOffset>
              </wp:positionV>
              <wp:extent cx="661670" cy="168275"/>
              <wp:effectExtent l="0" t="0" r="0" b="0"/>
              <wp:wrapNone/>
              <wp:docPr id="19" name="Textbox 2_1"/>
              <a:graphic xmlns:a="http://schemas.openxmlformats.org/drawingml/2006/main">
                <a:graphicData uri="http://schemas.microsoft.com/office/word/2010/wordprocessingShape">
                  <wps:wsp>
                    <wps:cNvSpPr/>
                    <wps:spPr>
                      <a:xfrm>
                        <a:off x="0" y="0"/>
                        <a:ext cx="660960" cy="167760"/>
                      </a:xfrm>
                      <a:prstGeom prst="rect">
                        <a:avLst/>
                      </a:prstGeom>
                      <a:noFill/>
                      <a:ln>
                        <a:noFill/>
                      </a:ln>
                    </wps:spPr>
                    <wps:style>
                      <a:lnRef idx="0"/>
                      <a:fillRef idx="0"/>
                      <a:effectRef idx="0"/>
                      <a:fontRef idx="minor"/>
                    </wps:style>
                    <wps:txbx>
                      <w:txbxContent>
                        <w:p>
                          <w:pPr>
                            <w:pStyle w:val="Style23"/>
                            <w:spacing w:before="16" w:after="0"/>
                            <w:ind w:left="20" w:firstLine="720"/>
                            <w:rPr>
                              <w:rFonts w:ascii="Microsoft Sans Serif" w:hAnsi="Microsoft Sans Serif"/>
                              <w:sz w:val="20"/>
                            </w:rPr>
                          </w:pPr>
                          <w:r>
                            <w:rPr>
                              <w:rFonts w:ascii="Microsoft Sans Serif" w:hAnsi="Microsoft Sans Serif"/>
                              <w:spacing w:val="-2"/>
                              <w:sz w:val="20"/>
                            </w:rPr>
                            <w:t>01.08.2025</w:t>
                          </w:r>
                        </w:p>
                      </w:txbxContent>
                    </wps:txbx>
                    <wps:bodyPr lIns="0" rIns="0" tIns="0" bIns="0">
                      <a:noAutofit/>
                    </wps:bodyPr>
                  </wps:wsp>
                </a:graphicData>
              </a:graphic>
            </wp:anchor>
          </w:drawing>
        </mc:Choice>
        <mc:Fallback>
          <w:pict>
            <v:rect id="shape_0" ID="Textbox 2_1" stroked="f" style="position:absolute;margin-left:49pt;margin-top:805.45pt;width:52pt;height:13.15pt;mso-position-horizontal-relative:page;mso-position-vertical-relative:page">
              <w10:wrap type="square"/>
              <v:fill o:detectmouseclick="t" on="false"/>
              <v:stroke color="#3465a4" joinstyle="round" endcap="flat"/>
              <v:textbox>
                <w:txbxContent>
                  <w:p>
                    <w:pPr>
                      <w:pStyle w:val="Style23"/>
                      <w:spacing w:before="16" w:after="0"/>
                      <w:ind w:left="20" w:firstLine="720"/>
                      <w:rPr>
                        <w:rFonts w:ascii="Microsoft Sans Serif" w:hAnsi="Microsoft Sans Serif"/>
                        <w:sz w:val="20"/>
                      </w:rPr>
                    </w:pPr>
                    <w:r>
                      <w:rPr>
                        <w:rFonts w:ascii="Microsoft Sans Serif" w:hAnsi="Microsoft Sans Serif"/>
                        <w:spacing w:val="-2"/>
                        <w:sz w:val="20"/>
                      </w:rPr>
                      <w:t>01.08.2025</w:t>
                    </w:r>
                  </w:p>
                </w:txbxContent>
              </v:textbox>
            </v:rect>
          </w:pict>
        </mc:Fallback>
      </mc:AlternateContent>
      <mc:AlternateContent>
        <mc:Choice Requires="wps">
          <w:drawing>
            <wp:anchor behindDoc="1" distT="0" distB="0" distL="0" distR="0" simplePos="0" locked="0" layoutInCell="1" allowOverlap="1" relativeHeight="22">
              <wp:simplePos x="0" y="0"/>
              <wp:positionH relativeFrom="page">
                <wp:posOffset>3251200</wp:posOffset>
              </wp:positionH>
              <wp:positionV relativeFrom="page">
                <wp:posOffset>10229215</wp:posOffset>
              </wp:positionV>
              <wp:extent cx="1066165" cy="168275"/>
              <wp:effectExtent l="0" t="0" r="0" b="0"/>
              <wp:wrapNone/>
              <wp:docPr id="21" name="Textbox 3_1"/>
              <a:graphic xmlns:a="http://schemas.openxmlformats.org/drawingml/2006/main">
                <a:graphicData uri="http://schemas.microsoft.com/office/word/2010/wordprocessingShape">
                  <wps:wsp>
                    <wps:cNvSpPr/>
                    <wps:spPr>
                      <a:xfrm>
                        <a:off x="0" y="0"/>
                        <a:ext cx="1065600" cy="167760"/>
                      </a:xfrm>
                      <a:prstGeom prst="rect">
                        <a:avLst/>
                      </a:prstGeom>
                      <a:noFill/>
                      <a:ln>
                        <a:noFill/>
                      </a:ln>
                    </wps:spPr>
                    <wps:style>
                      <a:lnRef idx="0"/>
                      <a:fillRef idx="0"/>
                      <a:effectRef idx="0"/>
                      <a:fontRef idx="minor"/>
                    </wps:style>
                    <wps:txbx>
                      <w:txbxContent>
                        <w:p>
                          <w:pPr>
                            <w:pStyle w:val="Style23"/>
                            <w:spacing w:before="16" w:after="0"/>
                            <w:ind w:left="20" w:firstLine="720"/>
                            <w:rPr>
                              <w:rFonts w:ascii="Microsoft Sans Serif" w:hAnsi="Microsoft Sans Serif"/>
                              <w:sz w:val="20"/>
                            </w:rPr>
                          </w:pPr>
                          <w:r>
                            <w:rPr>
                              <w:rFonts w:ascii="Microsoft Sans Serif" w:hAnsi="Microsoft Sans Serif"/>
                              <w:sz w:val="20"/>
                            </w:rPr>
                            <w:t>Система</w:t>
                          </w:r>
                          <w:r>
                            <w:rPr>
                              <w:rFonts w:ascii="Microsoft Sans Serif" w:hAnsi="Microsoft Sans Serif"/>
                              <w:spacing w:val="-13"/>
                              <w:sz w:val="20"/>
                            </w:rPr>
                            <w:t xml:space="preserve"> </w:t>
                          </w:r>
                          <w:r>
                            <w:rPr>
                              <w:rFonts w:ascii="Microsoft Sans Serif" w:hAnsi="Microsoft Sans Serif"/>
                              <w:spacing w:val="-2"/>
                              <w:sz w:val="20"/>
                            </w:rPr>
                            <w:t>ГАРАНТ</w:t>
                          </w:r>
                        </w:p>
                      </w:txbxContent>
                    </wps:txbx>
                    <wps:bodyPr lIns="0" rIns="0" tIns="0" bIns="0">
                      <a:noAutofit/>
                    </wps:bodyPr>
                  </wps:wsp>
                </a:graphicData>
              </a:graphic>
            </wp:anchor>
          </w:drawing>
        </mc:Choice>
        <mc:Fallback>
          <w:pict>
            <v:rect id="shape_0" ID="Textbox 3_1" stroked="f" style="position:absolute;margin-left:256pt;margin-top:805.45pt;width:83.85pt;height:13.15pt;mso-position-horizontal-relative:page;mso-position-vertical-relative:page">
              <w10:wrap type="square"/>
              <v:fill o:detectmouseclick="t" on="false"/>
              <v:stroke color="#3465a4" joinstyle="round" endcap="flat"/>
              <v:textbox>
                <w:txbxContent>
                  <w:p>
                    <w:pPr>
                      <w:pStyle w:val="Style23"/>
                      <w:spacing w:before="16" w:after="0"/>
                      <w:ind w:left="20" w:firstLine="720"/>
                      <w:rPr>
                        <w:rFonts w:ascii="Microsoft Sans Serif" w:hAnsi="Microsoft Sans Serif"/>
                        <w:sz w:val="20"/>
                      </w:rPr>
                    </w:pPr>
                    <w:r>
                      <w:rPr>
                        <w:rFonts w:ascii="Microsoft Sans Serif" w:hAnsi="Microsoft Sans Serif"/>
                        <w:sz w:val="20"/>
                      </w:rPr>
                      <w:t>Система</w:t>
                    </w:r>
                    <w:r>
                      <w:rPr>
                        <w:rFonts w:ascii="Microsoft Sans Serif" w:hAnsi="Microsoft Sans Serif"/>
                        <w:spacing w:val="-13"/>
                        <w:sz w:val="20"/>
                      </w:rPr>
                      <w:t xml:space="preserve"> </w:t>
                    </w:r>
                    <w:r>
                      <w:rPr>
                        <w:rFonts w:ascii="Microsoft Sans Serif" w:hAnsi="Microsoft Sans Serif"/>
                        <w:spacing w:val="-2"/>
                        <w:sz w:val="20"/>
                      </w:rPr>
                      <w:t>ГАРАНТ</w:t>
                    </w:r>
                  </w:p>
                </w:txbxContent>
              </v:textbox>
            </v:rect>
          </w:pict>
        </mc:Fallback>
      </mc:AlternateContent>
      <mc:AlternateContent>
        <mc:Choice Requires="wps">
          <w:drawing>
            <wp:anchor behindDoc="1" distT="0" distB="0" distL="0" distR="0" simplePos="0" locked="0" layoutInCell="1" allowOverlap="1" relativeHeight="24">
              <wp:simplePos x="0" y="0"/>
              <wp:positionH relativeFrom="page">
                <wp:posOffset>6845300</wp:posOffset>
              </wp:positionH>
              <wp:positionV relativeFrom="page">
                <wp:posOffset>10229215</wp:posOffset>
              </wp:positionV>
              <wp:extent cx="160655" cy="168275"/>
              <wp:effectExtent l="0" t="0" r="0" b="0"/>
              <wp:wrapNone/>
              <wp:docPr id="23" name="Textbox 4_1"/>
              <a:graphic xmlns:a="http://schemas.openxmlformats.org/drawingml/2006/main">
                <a:graphicData uri="http://schemas.microsoft.com/office/word/2010/wordprocessingShape">
                  <wps:wsp>
                    <wps:cNvSpPr/>
                    <wps:spPr>
                      <a:xfrm>
                        <a:off x="0" y="0"/>
                        <a:ext cx="160200" cy="167760"/>
                      </a:xfrm>
                      <a:prstGeom prst="rect">
                        <a:avLst/>
                      </a:prstGeom>
                      <a:noFill/>
                      <a:ln>
                        <a:noFill/>
                      </a:ln>
                    </wps:spPr>
                    <wps:style>
                      <a:lnRef idx="0"/>
                      <a:fillRef idx="0"/>
                      <a:effectRef idx="0"/>
                      <a:fontRef idx="minor"/>
                    </wps:style>
                    <wps:txbx>
                      <w:txbxContent>
                        <w:p>
                          <w:pPr>
                            <w:pStyle w:val="Style23"/>
                            <w:spacing w:before="16" w:after="0"/>
                            <w:ind w:left="60" w:firstLine="720"/>
                            <w:rPr>
                              <w:rFonts w:ascii="Microsoft Sans Serif" w:hAnsi="Microsoft Sans Serif"/>
                              <w:sz w:val="20"/>
                            </w:rPr>
                          </w:pPr>
                          <w:r>
                            <w:rPr>
                              <w:rFonts w:ascii="Microsoft Sans Serif" w:hAnsi="Microsoft Sans Serif"/>
                              <w:spacing w:val="-10"/>
                              <w:sz w:val="20"/>
                            </w:rPr>
                            <w:fldChar w:fldCharType="begin"/>
                          </w:r>
                          <w:r>
                            <w:rPr>
                              <w:sz w:val="20"/>
                              <w:spacing w:val="-10"/>
                              <w:rFonts w:ascii="Microsoft Sans Serif" w:hAnsi="Microsoft Sans Serif"/>
                            </w:rPr>
                            <w:instrText> PAGE </w:instrText>
                          </w:r>
                          <w:r>
                            <w:rPr>
                              <w:sz w:val="20"/>
                              <w:spacing w:val="-10"/>
                              <w:rFonts w:ascii="Microsoft Sans Serif" w:hAnsi="Microsoft Sans Serif"/>
                            </w:rPr>
                            <w:fldChar w:fldCharType="separate"/>
                          </w:r>
                          <w:r>
                            <w:rPr>
                              <w:sz w:val="20"/>
                              <w:spacing w:val="-10"/>
                              <w:rFonts w:ascii="Microsoft Sans Serif" w:hAnsi="Microsoft Sans Serif"/>
                            </w:rPr>
                            <w:t>3</w:t>
                          </w:r>
                          <w:r>
                            <w:rPr>
                              <w:sz w:val="20"/>
                              <w:spacing w:val="-10"/>
                              <w:rFonts w:ascii="Microsoft Sans Serif" w:hAnsi="Microsoft Sans Serif"/>
                            </w:rPr>
                            <w:fldChar w:fldCharType="end"/>
                          </w:r>
                        </w:p>
                      </w:txbxContent>
                    </wps:txbx>
                    <wps:bodyPr lIns="0" rIns="0" tIns="0" bIns="0">
                      <a:noAutofit/>
                    </wps:bodyPr>
                  </wps:wsp>
                </a:graphicData>
              </a:graphic>
            </wp:anchor>
          </w:drawing>
        </mc:Choice>
        <mc:Fallback>
          <w:pict>
            <v:rect id="shape_0" ID="Textbox 4_1" stroked="f" style="position:absolute;margin-left:539pt;margin-top:805.45pt;width:12.55pt;height:13.15pt;mso-position-horizontal-relative:page;mso-position-vertical-relative:page">
              <w10:wrap type="square"/>
              <v:fill o:detectmouseclick="t" on="false"/>
              <v:stroke color="#3465a4" joinstyle="round" endcap="flat"/>
              <v:textbox>
                <w:txbxContent>
                  <w:p>
                    <w:pPr>
                      <w:pStyle w:val="Style23"/>
                      <w:spacing w:before="16" w:after="0"/>
                      <w:ind w:left="60" w:firstLine="720"/>
                      <w:rPr>
                        <w:rFonts w:ascii="Microsoft Sans Serif" w:hAnsi="Microsoft Sans Serif"/>
                        <w:sz w:val="20"/>
                      </w:rPr>
                    </w:pPr>
                    <w:r>
                      <w:rPr>
                        <w:rFonts w:ascii="Microsoft Sans Serif" w:hAnsi="Microsoft Sans Serif"/>
                        <w:spacing w:val="-10"/>
                        <w:sz w:val="20"/>
                      </w:rPr>
                      <w:fldChar w:fldCharType="begin"/>
                    </w:r>
                    <w:r>
                      <w:rPr>
                        <w:sz w:val="20"/>
                        <w:spacing w:val="-10"/>
                        <w:rFonts w:ascii="Microsoft Sans Serif" w:hAnsi="Microsoft Sans Serif"/>
                      </w:rPr>
                      <w:instrText> PAGE </w:instrText>
                    </w:r>
                    <w:r>
                      <w:rPr>
                        <w:sz w:val="20"/>
                        <w:spacing w:val="-10"/>
                        <w:rFonts w:ascii="Microsoft Sans Serif" w:hAnsi="Microsoft Sans Serif"/>
                      </w:rPr>
                      <w:fldChar w:fldCharType="separate"/>
                    </w:r>
                    <w:r>
                      <w:rPr>
                        <w:sz w:val="20"/>
                        <w:spacing w:val="-10"/>
                        <w:rFonts w:ascii="Microsoft Sans Serif" w:hAnsi="Microsoft Sans Serif"/>
                      </w:rPr>
                      <w:t>3</w:t>
                    </w:r>
                    <w:r>
                      <w:rPr>
                        <w:sz w:val="20"/>
                        <w:spacing w:val="-10"/>
                        <w:rFonts w:ascii="Microsoft Sans Serif" w:hAnsi="Microsoft Sans Serif"/>
                      </w:rPr>
                      <w:fldChar w:fldCharType="end"/>
                    </w:r>
                  </w:p>
                </w:txbxContent>
              </v:textbox>
            </v:rect>
          </w:pict>
        </mc:Fallback>
      </mc:AlternateContent>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16"/>
      <w:spacing w:lineRule="auto" w:line="12"/>
      <w:ind w:left="0" w:hanging="0"/>
      <w:jc w:val="left"/>
      <w:rPr>
        <w:sz w:val="20"/>
      </w:rPr>
    </w:pPr>
    <w:r>
      <w:rPr>
        <w:sz w:val="20"/>
      </w:rPr>
      <mc:AlternateContent>
        <mc:Choice Requires="wps">
          <w:drawing>
            <wp:anchor behindDoc="1" distT="0" distB="0" distL="0" distR="0" simplePos="0" locked="0" layoutInCell="1" allowOverlap="1" relativeHeight="28">
              <wp:simplePos x="0" y="0"/>
              <wp:positionH relativeFrom="page">
                <wp:posOffset>622300</wp:posOffset>
              </wp:positionH>
              <wp:positionV relativeFrom="page">
                <wp:posOffset>10229215</wp:posOffset>
              </wp:positionV>
              <wp:extent cx="661670" cy="168275"/>
              <wp:effectExtent l="0" t="0" r="0" b="0"/>
              <wp:wrapNone/>
              <wp:docPr id="27" name="Textbox 2_2"/>
              <a:graphic xmlns:a="http://schemas.openxmlformats.org/drawingml/2006/main">
                <a:graphicData uri="http://schemas.microsoft.com/office/word/2010/wordprocessingShape">
                  <wps:wsp>
                    <wps:cNvSpPr/>
                    <wps:spPr>
                      <a:xfrm>
                        <a:off x="0" y="0"/>
                        <a:ext cx="660960" cy="167760"/>
                      </a:xfrm>
                      <a:prstGeom prst="rect">
                        <a:avLst/>
                      </a:prstGeom>
                      <a:noFill/>
                      <a:ln>
                        <a:noFill/>
                      </a:ln>
                    </wps:spPr>
                    <wps:style>
                      <a:lnRef idx="0"/>
                      <a:fillRef idx="0"/>
                      <a:effectRef idx="0"/>
                      <a:fontRef idx="minor"/>
                    </wps:style>
                    <wps:txbx>
                      <w:txbxContent>
                        <w:p>
                          <w:pPr>
                            <w:pStyle w:val="Style23"/>
                            <w:spacing w:before="16" w:after="0"/>
                            <w:ind w:left="20" w:firstLine="720"/>
                            <w:rPr>
                              <w:rFonts w:ascii="Microsoft Sans Serif" w:hAnsi="Microsoft Sans Serif"/>
                              <w:sz w:val="20"/>
                            </w:rPr>
                          </w:pPr>
                          <w:r>
                            <w:rPr>
                              <w:rFonts w:ascii="Microsoft Sans Serif" w:hAnsi="Microsoft Sans Serif"/>
                              <w:spacing w:val="-2"/>
                              <w:sz w:val="20"/>
                            </w:rPr>
                            <w:t>01.08.2025</w:t>
                          </w:r>
                        </w:p>
                      </w:txbxContent>
                    </wps:txbx>
                    <wps:bodyPr lIns="0" rIns="0" tIns="0" bIns="0">
                      <a:noAutofit/>
                    </wps:bodyPr>
                  </wps:wsp>
                </a:graphicData>
              </a:graphic>
            </wp:anchor>
          </w:drawing>
        </mc:Choice>
        <mc:Fallback>
          <w:pict>
            <v:rect id="shape_0" ID="Textbox 2_2" stroked="f" style="position:absolute;margin-left:49pt;margin-top:805.45pt;width:52pt;height:13.15pt;mso-position-horizontal-relative:page;mso-position-vertical-relative:page">
              <w10:wrap type="square"/>
              <v:fill o:detectmouseclick="t" on="false"/>
              <v:stroke color="#3465a4" joinstyle="round" endcap="flat"/>
              <v:textbox>
                <w:txbxContent>
                  <w:p>
                    <w:pPr>
                      <w:pStyle w:val="Style23"/>
                      <w:spacing w:before="16" w:after="0"/>
                      <w:ind w:left="20" w:firstLine="720"/>
                      <w:rPr>
                        <w:rFonts w:ascii="Microsoft Sans Serif" w:hAnsi="Microsoft Sans Serif"/>
                        <w:sz w:val="20"/>
                      </w:rPr>
                    </w:pPr>
                    <w:r>
                      <w:rPr>
                        <w:rFonts w:ascii="Microsoft Sans Serif" w:hAnsi="Microsoft Sans Serif"/>
                        <w:spacing w:val="-2"/>
                        <w:sz w:val="20"/>
                      </w:rPr>
                      <w:t>01.08.2025</w:t>
                    </w:r>
                  </w:p>
                </w:txbxContent>
              </v:textbox>
            </v:rect>
          </w:pict>
        </mc:Fallback>
      </mc:AlternateContent>
      <mc:AlternateContent>
        <mc:Choice Requires="wps">
          <w:drawing>
            <wp:anchor behindDoc="1" distT="0" distB="0" distL="0" distR="0" simplePos="0" locked="0" layoutInCell="1" allowOverlap="1" relativeHeight="30">
              <wp:simplePos x="0" y="0"/>
              <wp:positionH relativeFrom="page">
                <wp:posOffset>3251200</wp:posOffset>
              </wp:positionH>
              <wp:positionV relativeFrom="page">
                <wp:posOffset>10229215</wp:posOffset>
              </wp:positionV>
              <wp:extent cx="1066165" cy="168275"/>
              <wp:effectExtent l="0" t="0" r="0" b="0"/>
              <wp:wrapNone/>
              <wp:docPr id="29" name="Textbox 3_2"/>
              <a:graphic xmlns:a="http://schemas.openxmlformats.org/drawingml/2006/main">
                <a:graphicData uri="http://schemas.microsoft.com/office/word/2010/wordprocessingShape">
                  <wps:wsp>
                    <wps:cNvSpPr/>
                    <wps:spPr>
                      <a:xfrm>
                        <a:off x="0" y="0"/>
                        <a:ext cx="1065600" cy="167760"/>
                      </a:xfrm>
                      <a:prstGeom prst="rect">
                        <a:avLst/>
                      </a:prstGeom>
                      <a:noFill/>
                      <a:ln>
                        <a:noFill/>
                      </a:ln>
                    </wps:spPr>
                    <wps:style>
                      <a:lnRef idx="0"/>
                      <a:fillRef idx="0"/>
                      <a:effectRef idx="0"/>
                      <a:fontRef idx="minor"/>
                    </wps:style>
                    <wps:txbx>
                      <w:txbxContent>
                        <w:p>
                          <w:pPr>
                            <w:pStyle w:val="Style23"/>
                            <w:spacing w:before="16" w:after="0"/>
                            <w:ind w:left="20" w:firstLine="720"/>
                            <w:rPr>
                              <w:rFonts w:ascii="Microsoft Sans Serif" w:hAnsi="Microsoft Sans Serif"/>
                              <w:sz w:val="20"/>
                            </w:rPr>
                          </w:pPr>
                          <w:r>
                            <w:rPr>
                              <w:rFonts w:ascii="Microsoft Sans Serif" w:hAnsi="Microsoft Sans Serif"/>
                              <w:sz w:val="20"/>
                            </w:rPr>
                            <w:t>Система</w:t>
                          </w:r>
                          <w:r>
                            <w:rPr>
                              <w:rFonts w:ascii="Microsoft Sans Serif" w:hAnsi="Microsoft Sans Serif"/>
                              <w:spacing w:val="-13"/>
                              <w:sz w:val="20"/>
                            </w:rPr>
                            <w:t xml:space="preserve"> </w:t>
                          </w:r>
                          <w:r>
                            <w:rPr>
                              <w:rFonts w:ascii="Microsoft Sans Serif" w:hAnsi="Microsoft Sans Serif"/>
                              <w:spacing w:val="-2"/>
                              <w:sz w:val="20"/>
                            </w:rPr>
                            <w:t>ГАРАНТ</w:t>
                          </w:r>
                        </w:p>
                      </w:txbxContent>
                    </wps:txbx>
                    <wps:bodyPr lIns="0" rIns="0" tIns="0" bIns="0">
                      <a:noAutofit/>
                    </wps:bodyPr>
                  </wps:wsp>
                </a:graphicData>
              </a:graphic>
            </wp:anchor>
          </w:drawing>
        </mc:Choice>
        <mc:Fallback>
          <w:pict>
            <v:rect id="shape_0" ID="Textbox 3_2" stroked="f" style="position:absolute;margin-left:256pt;margin-top:805.45pt;width:83.85pt;height:13.15pt;mso-position-horizontal-relative:page;mso-position-vertical-relative:page">
              <w10:wrap type="square"/>
              <v:fill o:detectmouseclick="t" on="false"/>
              <v:stroke color="#3465a4" joinstyle="round" endcap="flat"/>
              <v:textbox>
                <w:txbxContent>
                  <w:p>
                    <w:pPr>
                      <w:pStyle w:val="Style23"/>
                      <w:spacing w:before="16" w:after="0"/>
                      <w:ind w:left="20" w:firstLine="720"/>
                      <w:rPr>
                        <w:rFonts w:ascii="Microsoft Sans Serif" w:hAnsi="Microsoft Sans Serif"/>
                        <w:sz w:val="20"/>
                      </w:rPr>
                    </w:pPr>
                    <w:r>
                      <w:rPr>
                        <w:rFonts w:ascii="Microsoft Sans Serif" w:hAnsi="Microsoft Sans Serif"/>
                        <w:sz w:val="20"/>
                      </w:rPr>
                      <w:t>Система</w:t>
                    </w:r>
                    <w:r>
                      <w:rPr>
                        <w:rFonts w:ascii="Microsoft Sans Serif" w:hAnsi="Microsoft Sans Serif"/>
                        <w:spacing w:val="-13"/>
                        <w:sz w:val="20"/>
                      </w:rPr>
                      <w:t xml:space="preserve"> </w:t>
                    </w:r>
                    <w:r>
                      <w:rPr>
                        <w:rFonts w:ascii="Microsoft Sans Serif" w:hAnsi="Microsoft Sans Serif"/>
                        <w:spacing w:val="-2"/>
                        <w:sz w:val="20"/>
                      </w:rPr>
                      <w:t>ГАРАНТ</w:t>
                    </w:r>
                  </w:p>
                </w:txbxContent>
              </v:textbox>
            </v:rect>
          </w:pict>
        </mc:Fallback>
      </mc:AlternateContent>
      <mc:AlternateContent>
        <mc:Choice Requires="wps">
          <w:drawing>
            <wp:anchor behindDoc="1" distT="0" distB="0" distL="0" distR="0" simplePos="0" locked="0" layoutInCell="1" allowOverlap="1" relativeHeight="32">
              <wp:simplePos x="0" y="0"/>
              <wp:positionH relativeFrom="page">
                <wp:posOffset>6845300</wp:posOffset>
              </wp:positionH>
              <wp:positionV relativeFrom="page">
                <wp:posOffset>10229215</wp:posOffset>
              </wp:positionV>
              <wp:extent cx="160655" cy="168275"/>
              <wp:effectExtent l="0" t="0" r="0" b="0"/>
              <wp:wrapNone/>
              <wp:docPr id="31" name="Textbox 4_2"/>
              <a:graphic xmlns:a="http://schemas.openxmlformats.org/drawingml/2006/main">
                <a:graphicData uri="http://schemas.microsoft.com/office/word/2010/wordprocessingShape">
                  <wps:wsp>
                    <wps:cNvSpPr/>
                    <wps:spPr>
                      <a:xfrm>
                        <a:off x="0" y="0"/>
                        <a:ext cx="160200" cy="167760"/>
                      </a:xfrm>
                      <a:prstGeom prst="rect">
                        <a:avLst/>
                      </a:prstGeom>
                      <a:noFill/>
                      <a:ln>
                        <a:noFill/>
                      </a:ln>
                    </wps:spPr>
                    <wps:style>
                      <a:lnRef idx="0"/>
                      <a:fillRef idx="0"/>
                      <a:effectRef idx="0"/>
                      <a:fontRef idx="minor"/>
                    </wps:style>
                    <wps:txbx>
                      <w:txbxContent>
                        <w:p>
                          <w:pPr>
                            <w:pStyle w:val="Style23"/>
                            <w:spacing w:before="16" w:after="0"/>
                            <w:ind w:left="60" w:firstLine="720"/>
                            <w:rPr>
                              <w:rFonts w:ascii="Microsoft Sans Serif" w:hAnsi="Microsoft Sans Serif"/>
                              <w:sz w:val="20"/>
                            </w:rPr>
                          </w:pPr>
                          <w:r>
                            <w:rPr>
                              <w:rFonts w:ascii="Microsoft Sans Serif" w:hAnsi="Microsoft Sans Serif"/>
                              <w:spacing w:val="-10"/>
                              <w:sz w:val="20"/>
                            </w:rPr>
                            <w:fldChar w:fldCharType="begin"/>
                          </w:r>
                          <w:r>
                            <w:rPr>
                              <w:sz w:val="20"/>
                              <w:spacing w:val="-10"/>
                              <w:rFonts w:ascii="Microsoft Sans Serif" w:hAnsi="Microsoft Sans Serif"/>
                            </w:rPr>
                            <w:instrText> PAGE </w:instrText>
                          </w:r>
                          <w:r>
                            <w:rPr>
                              <w:sz w:val="20"/>
                              <w:spacing w:val="-10"/>
                              <w:rFonts w:ascii="Microsoft Sans Serif" w:hAnsi="Microsoft Sans Serif"/>
                            </w:rPr>
                            <w:fldChar w:fldCharType="separate"/>
                          </w:r>
                          <w:r>
                            <w:rPr>
                              <w:sz w:val="20"/>
                              <w:spacing w:val="-10"/>
                              <w:rFonts w:ascii="Microsoft Sans Serif" w:hAnsi="Microsoft Sans Serif"/>
                            </w:rPr>
                            <w:t>4</w:t>
                          </w:r>
                          <w:r>
                            <w:rPr>
                              <w:sz w:val="20"/>
                              <w:spacing w:val="-10"/>
                              <w:rFonts w:ascii="Microsoft Sans Serif" w:hAnsi="Microsoft Sans Serif"/>
                            </w:rPr>
                            <w:fldChar w:fldCharType="end"/>
                          </w:r>
                        </w:p>
                      </w:txbxContent>
                    </wps:txbx>
                    <wps:bodyPr lIns="0" rIns="0" tIns="0" bIns="0">
                      <a:noAutofit/>
                    </wps:bodyPr>
                  </wps:wsp>
                </a:graphicData>
              </a:graphic>
            </wp:anchor>
          </w:drawing>
        </mc:Choice>
        <mc:Fallback>
          <w:pict>
            <v:rect id="shape_0" ID="Textbox 4_2" stroked="f" style="position:absolute;margin-left:539pt;margin-top:805.45pt;width:12.55pt;height:13.15pt;mso-position-horizontal-relative:page;mso-position-vertical-relative:page">
              <w10:wrap type="square"/>
              <v:fill o:detectmouseclick="t" on="false"/>
              <v:stroke color="#3465a4" joinstyle="round" endcap="flat"/>
              <v:textbox>
                <w:txbxContent>
                  <w:p>
                    <w:pPr>
                      <w:pStyle w:val="Style23"/>
                      <w:spacing w:before="16" w:after="0"/>
                      <w:ind w:left="60" w:firstLine="720"/>
                      <w:rPr>
                        <w:rFonts w:ascii="Microsoft Sans Serif" w:hAnsi="Microsoft Sans Serif"/>
                        <w:sz w:val="20"/>
                      </w:rPr>
                    </w:pPr>
                    <w:r>
                      <w:rPr>
                        <w:rFonts w:ascii="Microsoft Sans Serif" w:hAnsi="Microsoft Sans Serif"/>
                        <w:spacing w:val="-10"/>
                        <w:sz w:val="20"/>
                      </w:rPr>
                      <w:fldChar w:fldCharType="begin"/>
                    </w:r>
                    <w:r>
                      <w:rPr>
                        <w:sz w:val="20"/>
                        <w:spacing w:val="-10"/>
                        <w:rFonts w:ascii="Microsoft Sans Serif" w:hAnsi="Microsoft Sans Serif"/>
                      </w:rPr>
                      <w:instrText> PAGE </w:instrText>
                    </w:r>
                    <w:r>
                      <w:rPr>
                        <w:sz w:val="20"/>
                        <w:spacing w:val="-10"/>
                        <w:rFonts w:ascii="Microsoft Sans Serif" w:hAnsi="Microsoft Sans Serif"/>
                      </w:rPr>
                      <w:fldChar w:fldCharType="separate"/>
                    </w:r>
                    <w:r>
                      <w:rPr>
                        <w:sz w:val="20"/>
                        <w:spacing w:val="-10"/>
                        <w:rFonts w:ascii="Microsoft Sans Serif" w:hAnsi="Microsoft Sans Serif"/>
                      </w:rPr>
                      <w:t>4</w:t>
                    </w:r>
                    <w:r>
                      <w:rPr>
                        <w:sz w:val="20"/>
                        <w:spacing w:val="-10"/>
                        <w:rFonts w:ascii="Microsoft Sans Serif" w:hAnsi="Microsoft Sans Serif"/>
                      </w:rPr>
                      <w:fldChar w:fldCharType="end"/>
                    </w:r>
                  </w:p>
                </w:txbxContent>
              </v:textbox>
            </v:rect>
          </w:pict>
        </mc:Fallback>
      </mc:AlternateContent>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16"/>
      <w:spacing w:lineRule="auto" w:line="12"/>
      <w:ind w:left="0" w:hanging="0"/>
      <w:jc w:val="left"/>
      <w:rPr>
        <w:sz w:val="20"/>
      </w:rPr>
    </w:pPr>
    <w:r>
      <w:rPr>
        <w:sz w:val="20"/>
      </w:rPr>
      <mc:AlternateContent>
        <mc:Choice Requires="wps">
          <w:drawing>
            <wp:anchor behindDoc="1" distT="0" distB="0" distL="0" distR="0" simplePos="0" locked="0" layoutInCell="1" allowOverlap="1" relativeHeight="36">
              <wp:simplePos x="0" y="0"/>
              <wp:positionH relativeFrom="page">
                <wp:posOffset>622300</wp:posOffset>
              </wp:positionH>
              <wp:positionV relativeFrom="page">
                <wp:posOffset>10229215</wp:posOffset>
              </wp:positionV>
              <wp:extent cx="661670" cy="168275"/>
              <wp:effectExtent l="0" t="0" r="0" b="0"/>
              <wp:wrapNone/>
              <wp:docPr id="35" name="Textbox 2_3"/>
              <a:graphic xmlns:a="http://schemas.openxmlformats.org/drawingml/2006/main">
                <a:graphicData uri="http://schemas.microsoft.com/office/word/2010/wordprocessingShape">
                  <wps:wsp>
                    <wps:cNvSpPr/>
                    <wps:spPr>
                      <a:xfrm>
                        <a:off x="0" y="0"/>
                        <a:ext cx="660960" cy="167760"/>
                      </a:xfrm>
                      <a:prstGeom prst="rect">
                        <a:avLst/>
                      </a:prstGeom>
                      <a:noFill/>
                      <a:ln>
                        <a:noFill/>
                      </a:ln>
                    </wps:spPr>
                    <wps:style>
                      <a:lnRef idx="0"/>
                      <a:fillRef idx="0"/>
                      <a:effectRef idx="0"/>
                      <a:fontRef idx="minor"/>
                    </wps:style>
                    <wps:txbx>
                      <w:txbxContent>
                        <w:p>
                          <w:pPr>
                            <w:pStyle w:val="Style23"/>
                            <w:spacing w:before="16" w:after="0"/>
                            <w:ind w:left="20" w:firstLine="720"/>
                            <w:rPr>
                              <w:rFonts w:ascii="Microsoft Sans Serif" w:hAnsi="Microsoft Sans Serif"/>
                              <w:sz w:val="20"/>
                            </w:rPr>
                          </w:pPr>
                          <w:r>
                            <w:rPr>
                              <w:rFonts w:ascii="Microsoft Sans Serif" w:hAnsi="Microsoft Sans Serif"/>
                              <w:spacing w:val="-2"/>
                              <w:sz w:val="20"/>
                            </w:rPr>
                            <w:t>01.08.2025</w:t>
                          </w:r>
                        </w:p>
                      </w:txbxContent>
                    </wps:txbx>
                    <wps:bodyPr lIns="0" rIns="0" tIns="0" bIns="0">
                      <a:noAutofit/>
                    </wps:bodyPr>
                  </wps:wsp>
                </a:graphicData>
              </a:graphic>
            </wp:anchor>
          </w:drawing>
        </mc:Choice>
        <mc:Fallback>
          <w:pict>
            <v:rect id="shape_0" ID="Textbox 2_3" stroked="f" style="position:absolute;margin-left:49pt;margin-top:805.45pt;width:52pt;height:13.15pt;mso-position-horizontal-relative:page;mso-position-vertical-relative:page">
              <w10:wrap type="square"/>
              <v:fill o:detectmouseclick="t" on="false"/>
              <v:stroke color="#3465a4" joinstyle="round" endcap="flat"/>
              <v:textbox>
                <w:txbxContent>
                  <w:p>
                    <w:pPr>
                      <w:pStyle w:val="Style23"/>
                      <w:spacing w:before="16" w:after="0"/>
                      <w:ind w:left="20" w:firstLine="720"/>
                      <w:rPr>
                        <w:rFonts w:ascii="Microsoft Sans Serif" w:hAnsi="Microsoft Sans Serif"/>
                        <w:sz w:val="20"/>
                      </w:rPr>
                    </w:pPr>
                    <w:r>
                      <w:rPr>
                        <w:rFonts w:ascii="Microsoft Sans Serif" w:hAnsi="Microsoft Sans Serif"/>
                        <w:spacing w:val="-2"/>
                        <w:sz w:val="20"/>
                      </w:rPr>
                      <w:t>01.08.2025</w:t>
                    </w:r>
                  </w:p>
                </w:txbxContent>
              </v:textbox>
            </v:rect>
          </w:pict>
        </mc:Fallback>
      </mc:AlternateContent>
      <mc:AlternateContent>
        <mc:Choice Requires="wps">
          <w:drawing>
            <wp:anchor behindDoc="1" distT="0" distB="0" distL="0" distR="0" simplePos="0" locked="0" layoutInCell="1" allowOverlap="1" relativeHeight="38">
              <wp:simplePos x="0" y="0"/>
              <wp:positionH relativeFrom="page">
                <wp:posOffset>3251200</wp:posOffset>
              </wp:positionH>
              <wp:positionV relativeFrom="page">
                <wp:posOffset>10229215</wp:posOffset>
              </wp:positionV>
              <wp:extent cx="1066165" cy="168275"/>
              <wp:effectExtent l="0" t="0" r="0" b="0"/>
              <wp:wrapNone/>
              <wp:docPr id="37" name="Textbox 3_3"/>
              <a:graphic xmlns:a="http://schemas.openxmlformats.org/drawingml/2006/main">
                <a:graphicData uri="http://schemas.microsoft.com/office/word/2010/wordprocessingShape">
                  <wps:wsp>
                    <wps:cNvSpPr/>
                    <wps:spPr>
                      <a:xfrm>
                        <a:off x="0" y="0"/>
                        <a:ext cx="1065600" cy="167760"/>
                      </a:xfrm>
                      <a:prstGeom prst="rect">
                        <a:avLst/>
                      </a:prstGeom>
                      <a:noFill/>
                      <a:ln>
                        <a:noFill/>
                      </a:ln>
                    </wps:spPr>
                    <wps:style>
                      <a:lnRef idx="0"/>
                      <a:fillRef idx="0"/>
                      <a:effectRef idx="0"/>
                      <a:fontRef idx="minor"/>
                    </wps:style>
                    <wps:txbx>
                      <w:txbxContent>
                        <w:p>
                          <w:pPr>
                            <w:pStyle w:val="Style23"/>
                            <w:spacing w:before="16" w:after="0"/>
                            <w:ind w:left="20" w:firstLine="720"/>
                            <w:rPr>
                              <w:rFonts w:ascii="Microsoft Sans Serif" w:hAnsi="Microsoft Sans Serif"/>
                              <w:sz w:val="20"/>
                            </w:rPr>
                          </w:pPr>
                          <w:r>
                            <w:rPr>
                              <w:rFonts w:ascii="Microsoft Sans Serif" w:hAnsi="Microsoft Sans Serif"/>
                              <w:sz w:val="20"/>
                            </w:rPr>
                            <w:t>Система</w:t>
                          </w:r>
                          <w:r>
                            <w:rPr>
                              <w:rFonts w:ascii="Microsoft Sans Serif" w:hAnsi="Microsoft Sans Serif"/>
                              <w:spacing w:val="-13"/>
                              <w:sz w:val="20"/>
                            </w:rPr>
                            <w:t xml:space="preserve"> </w:t>
                          </w:r>
                          <w:r>
                            <w:rPr>
                              <w:rFonts w:ascii="Microsoft Sans Serif" w:hAnsi="Microsoft Sans Serif"/>
                              <w:spacing w:val="-2"/>
                              <w:sz w:val="20"/>
                            </w:rPr>
                            <w:t>ГАРАНТ</w:t>
                          </w:r>
                        </w:p>
                      </w:txbxContent>
                    </wps:txbx>
                    <wps:bodyPr lIns="0" rIns="0" tIns="0" bIns="0">
                      <a:noAutofit/>
                    </wps:bodyPr>
                  </wps:wsp>
                </a:graphicData>
              </a:graphic>
            </wp:anchor>
          </w:drawing>
        </mc:Choice>
        <mc:Fallback>
          <w:pict>
            <v:rect id="shape_0" ID="Textbox 3_3" stroked="f" style="position:absolute;margin-left:256pt;margin-top:805.45pt;width:83.85pt;height:13.15pt;mso-position-horizontal-relative:page;mso-position-vertical-relative:page">
              <w10:wrap type="square"/>
              <v:fill o:detectmouseclick="t" on="false"/>
              <v:stroke color="#3465a4" joinstyle="round" endcap="flat"/>
              <v:textbox>
                <w:txbxContent>
                  <w:p>
                    <w:pPr>
                      <w:pStyle w:val="Style23"/>
                      <w:spacing w:before="16" w:after="0"/>
                      <w:ind w:left="20" w:firstLine="720"/>
                      <w:rPr>
                        <w:rFonts w:ascii="Microsoft Sans Serif" w:hAnsi="Microsoft Sans Serif"/>
                        <w:sz w:val="20"/>
                      </w:rPr>
                    </w:pPr>
                    <w:r>
                      <w:rPr>
                        <w:rFonts w:ascii="Microsoft Sans Serif" w:hAnsi="Microsoft Sans Serif"/>
                        <w:sz w:val="20"/>
                      </w:rPr>
                      <w:t>Система</w:t>
                    </w:r>
                    <w:r>
                      <w:rPr>
                        <w:rFonts w:ascii="Microsoft Sans Serif" w:hAnsi="Microsoft Sans Serif"/>
                        <w:spacing w:val="-13"/>
                        <w:sz w:val="20"/>
                      </w:rPr>
                      <w:t xml:space="preserve"> </w:t>
                    </w:r>
                    <w:r>
                      <w:rPr>
                        <w:rFonts w:ascii="Microsoft Sans Serif" w:hAnsi="Microsoft Sans Serif"/>
                        <w:spacing w:val="-2"/>
                        <w:sz w:val="20"/>
                      </w:rPr>
                      <w:t>ГАРАНТ</w:t>
                    </w:r>
                  </w:p>
                </w:txbxContent>
              </v:textbox>
            </v:rect>
          </w:pict>
        </mc:Fallback>
      </mc:AlternateContent>
      <mc:AlternateContent>
        <mc:Choice Requires="wps">
          <w:drawing>
            <wp:anchor behindDoc="1" distT="0" distB="0" distL="0" distR="0" simplePos="0" locked="0" layoutInCell="1" allowOverlap="1" relativeHeight="40">
              <wp:simplePos x="0" y="0"/>
              <wp:positionH relativeFrom="page">
                <wp:posOffset>6845300</wp:posOffset>
              </wp:positionH>
              <wp:positionV relativeFrom="page">
                <wp:posOffset>10229215</wp:posOffset>
              </wp:positionV>
              <wp:extent cx="160655" cy="168275"/>
              <wp:effectExtent l="0" t="0" r="0" b="0"/>
              <wp:wrapNone/>
              <wp:docPr id="39" name="Textbox 4_3"/>
              <a:graphic xmlns:a="http://schemas.openxmlformats.org/drawingml/2006/main">
                <a:graphicData uri="http://schemas.microsoft.com/office/word/2010/wordprocessingShape">
                  <wps:wsp>
                    <wps:cNvSpPr/>
                    <wps:spPr>
                      <a:xfrm>
                        <a:off x="0" y="0"/>
                        <a:ext cx="160200" cy="167760"/>
                      </a:xfrm>
                      <a:prstGeom prst="rect">
                        <a:avLst/>
                      </a:prstGeom>
                      <a:noFill/>
                      <a:ln>
                        <a:noFill/>
                      </a:ln>
                    </wps:spPr>
                    <wps:style>
                      <a:lnRef idx="0"/>
                      <a:fillRef idx="0"/>
                      <a:effectRef idx="0"/>
                      <a:fontRef idx="minor"/>
                    </wps:style>
                    <wps:txbx>
                      <w:txbxContent>
                        <w:p>
                          <w:pPr>
                            <w:pStyle w:val="Style23"/>
                            <w:spacing w:before="16" w:after="0"/>
                            <w:ind w:left="60" w:firstLine="720"/>
                            <w:rPr>
                              <w:rFonts w:ascii="Microsoft Sans Serif" w:hAnsi="Microsoft Sans Serif"/>
                              <w:sz w:val="20"/>
                            </w:rPr>
                          </w:pPr>
                          <w:r>
                            <w:rPr>
                              <w:rFonts w:ascii="Microsoft Sans Serif" w:hAnsi="Microsoft Sans Serif"/>
                              <w:spacing w:val="-10"/>
                              <w:sz w:val="20"/>
                            </w:rPr>
                            <w:fldChar w:fldCharType="begin"/>
                          </w:r>
                          <w:r>
                            <w:rPr>
                              <w:sz w:val="20"/>
                              <w:spacing w:val="-10"/>
                              <w:rFonts w:ascii="Microsoft Sans Serif" w:hAnsi="Microsoft Sans Serif"/>
                            </w:rPr>
                            <w:instrText> PAGE </w:instrText>
                          </w:r>
                          <w:r>
                            <w:rPr>
                              <w:sz w:val="20"/>
                              <w:spacing w:val="-10"/>
                              <w:rFonts w:ascii="Microsoft Sans Serif" w:hAnsi="Microsoft Sans Serif"/>
                            </w:rPr>
                            <w:fldChar w:fldCharType="separate"/>
                          </w:r>
                          <w:r>
                            <w:rPr>
                              <w:sz w:val="20"/>
                              <w:spacing w:val="-10"/>
                              <w:rFonts w:ascii="Microsoft Sans Serif" w:hAnsi="Microsoft Sans Serif"/>
                            </w:rPr>
                            <w:t>5</w:t>
                          </w:r>
                          <w:r>
                            <w:rPr>
                              <w:sz w:val="20"/>
                              <w:spacing w:val="-10"/>
                              <w:rFonts w:ascii="Microsoft Sans Serif" w:hAnsi="Microsoft Sans Serif"/>
                            </w:rPr>
                            <w:fldChar w:fldCharType="end"/>
                          </w:r>
                        </w:p>
                      </w:txbxContent>
                    </wps:txbx>
                    <wps:bodyPr lIns="0" rIns="0" tIns="0" bIns="0">
                      <a:noAutofit/>
                    </wps:bodyPr>
                  </wps:wsp>
                </a:graphicData>
              </a:graphic>
            </wp:anchor>
          </w:drawing>
        </mc:Choice>
        <mc:Fallback>
          <w:pict>
            <v:rect id="shape_0" ID="Textbox 4_3" stroked="f" style="position:absolute;margin-left:539pt;margin-top:805.45pt;width:12.55pt;height:13.15pt;mso-position-horizontal-relative:page;mso-position-vertical-relative:page">
              <w10:wrap type="square"/>
              <v:fill o:detectmouseclick="t" on="false"/>
              <v:stroke color="#3465a4" joinstyle="round" endcap="flat"/>
              <v:textbox>
                <w:txbxContent>
                  <w:p>
                    <w:pPr>
                      <w:pStyle w:val="Style23"/>
                      <w:spacing w:before="16" w:after="0"/>
                      <w:ind w:left="60" w:firstLine="720"/>
                      <w:rPr>
                        <w:rFonts w:ascii="Microsoft Sans Serif" w:hAnsi="Microsoft Sans Serif"/>
                        <w:sz w:val="20"/>
                      </w:rPr>
                    </w:pPr>
                    <w:r>
                      <w:rPr>
                        <w:rFonts w:ascii="Microsoft Sans Serif" w:hAnsi="Microsoft Sans Serif"/>
                        <w:spacing w:val="-10"/>
                        <w:sz w:val="20"/>
                      </w:rPr>
                      <w:fldChar w:fldCharType="begin"/>
                    </w:r>
                    <w:r>
                      <w:rPr>
                        <w:sz w:val="20"/>
                        <w:spacing w:val="-10"/>
                        <w:rFonts w:ascii="Microsoft Sans Serif" w:hAnsi="Microsoft Sans Serif"/>
                      </w:rPr>
                      <w:instrText> PAGE </w:instrText>
                    </w:r>
                    <w:r>
                      <w:rPr>
                        <w:sz w:val="20"/>
                        <w:spacing w:val="-10"/>
                        <w:rFonts w:ascii="Microsoft Sans Serif" w:hAnsi="Microsoft Sans Serif"/>
                      </w:rPr>
                      <w:fldChar w:fldCharType="separate"/>
                    </w:r>
                    <w:r>
                      <w:rPr>
                        <w:sz w:val="20"/>
                        <w:spacing w:val="-10"/>
                        <w:rFonts w:ascii="Microsoft Sans Serif" w:hAnsi="Microsoft Sans Serif"/>
                      </w:rPr>
                      <w:t>5</w:t>
                    </w:r>
                    <w:r>
                      <w:rPr>
                        <w:sz w:val="20"/>
                        <w:spacing w:val="-10"/>
                        <w:rFonts w:ascii="Microsoft Sans Serif" w:hAnsi="Microsoft Sans Serif"/>
                      </w:rPr>
                      <w:fldChar w:fldCharType="end"/>
                    </w:r>
                  </w:p>
                </w:txbxContent>
              </v:textbox>
            </v:rect>
          </w:pict>
        </mc:Fallback>
      </mc:AlternateContent>
    </w:r>
  </w:p>
</w:ftr>
</file>

<file path=word/footer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16"/>
      <w:spacing w:lineRule="auto" w:line="12"/>
      <w:ind w:left="0" w:hanging="0"/>
      <w:jc w:val="left"/>
      <w:rPr>
        <w:sz w:val="20"/>
      </w:rPr>
    </w:pPr>
    <w:r>
      <w:rPr>
        <w:sz w:val="20"/>
      </w:rPr>
      <mc:AlternateContent>
        <mc:Choice Requires="wps">
          <w:drawing>
            <wp:anchor behindDoc="1" distT="0" distB="0" distL="0" distR="0" simplePos="0" locked="0" layoutInCell="1" allowOverlap="1" relativeHeight="44">
              <wp:simplePos x="0" y="0"/>
              <wp:positionH relativeFrom="page">
                <wp:posOffset>622300</wp:posOffset>
              </wp:positionH>
              <wp:positionV relativeFrom="page">
                <wp:posOffset>10229215</wp:posOffset>
              </wp:positionV>
              <wp:extent cx="661670" cy="168275"/>
              <wp:effectExtent l="0" t="0" r="0" b="0"/>
              <wp:wrapNone/>
              <wp:docPr id="43" name="Textbox 2_4"/>
              <a:graphic xmlns:a="http://schemas.openxmlformats.org/drawingml/2006/main">
                <a:graphicData uri="http://schemas.microsoft.com/office/word/2010/wordprocessingShape">
                  <wps:wsp>
                    <wps:cNvSpPr/>
                    <wps:spPr>
                      <a:xfrm>
                        <a:off x="0" y="0"/>
                        <a:ext cx="660960" cy="167760"/>
                      </a:xfrm>
                      <a:prstGeom prst="rect">
                        <a:avLst/>
                      </a:prstGeom>
                      <a:noFill/>
                      <a:ln>
                        <a:noFill/>
                      </a:ln>
                    </wps:spPr>
                    <wps:style>
                      <a:lnRef idx="0"/>
                      <a:fillRef idx="0"/>
                      <a:effectRef idx="0"/>
                      <a:fontRef idx="minor"/>
                    </wps:style>
                    <wps:txbx>
                      <w:txbxContent>
                        <w:p>
                          <w:pPr>
                            <w:pStyle w:val="Style23"/>
                            <w:spacing w:before="16" w:after="0"/>
                            <w:ind w:left="20" w:firstLine="720"/>
                            <w:rPr>
                              <w:rFonts w:ascii="Microsoft Sans Serif" w:hAnsi="Microsoft Sans Serif"/>
                              <w:sz w:val="20"/>
                            </w:rPr>
                          </w:pPr>
                          <w:r>
                            <w:rPr>
                              <w:rFonts w:ascii="Microsoft Sans Serif" w:hAnsi="Microsoft Sans Serif"/>
                              <w:spacing w:val="-2"/>
                              <w:sz w:val="20"/>
                            </w:rPr>
                            <w:t>01.08.2025</w:t>
                          </w:r>
                        </w:p>
                      </w:txbxContent>
                    </wps:txbx>
                    <wps:bodyPr lIns="0" rIns="0" tIns="0" bIns="0">
                      <a:noAutofit/>
                    </wps:bodyPr>
                  </wps:wsp>
                </a:graphicData>
              </a:graphic>
            </wp:anchor>
          </w:drawing>
        </mc:Choice>
        <mc:Fallback>
          <w:pict>
            <v:rect id="shape_0" ID="Textbox 2_4" stroked="f" style="position:absolute;margin-left:49pt;margin-top:805.45pt;width:52pt;height:13.15pt;mso-position-horizontal-relative:page;mso-position-vertical-relative:page">
              <w10:wrap type="square"/>
              <v:fill o:detectmouseclick="t" on="false"/>
              <v:stroke color="#3465a4" joinstyle="round" endcap="flat"/>
              <v:textbox>
                <w:txbxContent>
                  <w:p>
                    <w:pPr>
                      <w:pStyle w:val="Style23"/>
                      <w:spacing w:before="16" w:after="0"/>
                      <w:ind w:left="20" w:firstLine="720"/>
                      <w:rPr>
                        <w:rFonts w:ascii="Microsoft Sans Serif" w:hAnsi="Microsoft Sans Serif"/>
                        <w:sz w:val="20"/>
                      </w:rPr>
                    </w:pPr>
                    <w:r>
                      <w:rPr>
                        <w:rFonts w:ascii="Microsoft Sans Serif" w:hAnsi="Microsoft Sans Serif"/>
                        <w:spacing w:val="-2"/>
                        <w:sz w:val="20"/>
                      </w:rPr>
                      <w:t>01.08.2025</w:t>
                    </w:r>
                  </w:p>
                </w:txbxContent>
              </v:textbox>
            </v:rect>
          </w:pict>
        </mc:Fallback>
      </mc:AlternateContent>
      <mc:AlternateContent>
        <mc:Choice Requires="wps">
          <w:drawing>
            <wp:anchor behindDoc="1" distT="0" distB="0" distL="0" distR="0" simplePos="0" locked="0" layoutInCell="1" allowOverlap="1" relativeHeight="46">
              <wp:simplePos x="0" y="0"/>
              <wp:positionH relativeFrom="page">
                <wp:posOffset>3251200</wp:posOffset>
              </wp:positionH>
              <wp:positionV relativeFrom="page">
                <wp:posOffset>10229215</wp:posOffset>
              </wp:positionV>
              <wp:extent cx="1066165" cy="168275"/>
              <wp:effectExtent l="0" t="0" r="0" b="0"/>
              <wp:wrapNone/>
              <wp:docPr id="45" name="Textbox 3_4"/>
              <a:graphic xmlns:a="http://schemas.openxmlformats.org/drawingml/2006/main">
                <a:graphicData uri="http://schemas.microsoft.com/office/word/2010/wordprocessingShape">
                  <wps:wsp>
                    <wps:cNvSpPr/>
                    <wps:spPr>
                      <a:xfrm>
                        <a:off x="0" y="0"/>
                        <a:ext cx="1065600" cy="167760"/>
                      </a:xfrm>
                      <a:prstGeom prst="rect">
                        <a:avLst/>
                      </a:prstGeom>
                      <a:noFill/>
                      <a:ln>
                        <a:noFill/>
                      </a:ln>
                    </wps:spPr>
                    <wps:style>
                      <a:lnRef idx="0"/>
                      <a:fillRef idx="0"/>
                      <a:effectRef idx="0"/>
                      <a:fontRef idx="minor"/>
                    </wps:style>
                    <wps:txbx>
                      <w:txbxContent>
                        <w:p>
                          <w:pPr>
                            <w:pStyle w:val="Style23"/>
                            <w:spacing w:before="16" w:after="0"/>
                            <w:ind w:left="20" w:firstLine="720"/>
                            <w:rPr>
                              <w:rFonts w:ascii="Microsoft Sans Serif" w:hAnsi="Microsoft Sans Serif"/>
                              <w:sz w:val="20"/>
                            </w:rPr>
                          </w:pPr>
                          <w:r>
                            <w:rPr>
                              <w:rFonts w:ascii="Microsoft Sans Serif" w:hAnsi="Microsoft Sans Serif"/>
                              <w:sz w:val="20"/>
                            </w:rPr>
                            <w:t>Система</w:t>
                          </w:r>
                          <w:r>
                            <w:rPr>
                              <w:rFonts w:ascii="Microsoft Sans Serif" w:hAnsi="Microsoft Sans Serif"/>
                              <w:spacing w:val="-13"/>
                              <w:sz w:val="20"/>
                            </w:rPr>
                            <w:t xml:space="preserve"> </w:t>
                          </w:r>
                          <w:r>
                            <w:rPr>
                              <w:rFonts w:ascii="Microsoft Sans Serif" w:hAnsi="Microsoft Sans Serif"/>
                              <w:spacing w:val="-2"/>
                              <w:sz w:val="20"/>
                            </w:rPr>
                            <w:t>ГАРАНТ</w:t>
                          </w:r>
                        </w:p>
                      </w:txbxContent>
                    </wps:txbx>
                    <wps:bodyPr lIns="0" rIns="0" tIns="0" bIns="0">
                      <a:noAutofit/>
                    </wps:bodyPr>
                  </wps:wsp>
                </a:graphicData>
              </a:graphic>
            </wp:anchor>
          </w:drawing>
        </mc:Choice>
        <mc:Fallback>
          <w:pict>
            <v:rect id="shape_0" ID="Textbox 3_4" stroked="f" style="position:absolute;margin-left:256pt;margin-top:805.45pt;width:83.85pt;height:13.15pt;mso-position-horizontal-relative:page;mso-position-vertical-relative:page">
              <w10:wrap type="square"/>
              <v:fill o:detectmouseclick="t" on="false"/>
              <v:stroke color="#3465a4" joinstyle="round" endcap="flat"/>
              <v:textbox>
                <w:txbxContent>
                  <w:p>
                    <w:pPr>
                      <w:pStyle w:val="Style23"/>
                      <w:spacing w:before="16" w:after="0"/>
                      <w:ind w:left="20" w:firstLine="720"/>
                      <w:rPr>
                        <w:rFonts w:ascii="Microsoft Sans Serif" w:hAnsi="Microsoft Sans Serif"/>
                        <w:sz w:val="20"/>
                      </w:rPr>
                    </w:pPr>
                    <w:r>
                      <w:rPr>
                        <w:rFonts w:ascii="Microsoft Sans Serif" w:hAnsi="Microsoft Sans Serif"/>
                        <w:sz w:val="20"/>
                      </w:rPr>
                      <w:t>Система</w:t>
                    </w:r>
                    <w:r>
                      <w:rPr>
                        <w:rFonts w:ascii="Microsoft Sans Serif" w:hAnsi="Microsoft Sans Serif"/>
                        <w:spacing w:val="-13"/>
                        <w:sz w:val="20"/>
                      </w:rPr>
                      <w:t xml:space="preserve"> </w:t>
                    </w:r>
                    <w:r>
                      <w:rPr>
                        <w:rFonts w:ascii="Microsoft Sans Serif" w:hAnsi="Microsoft Sans Serif"/>
                        <w:spacing w:val="-2"/>
                        <w:sz w:val="20"/>
                      </w:rPr>
                      <w:t>ГАРАНТ</w:t>
                    </w:r>
                  </w:p>
                </w:txbxContent>
              </v:textbox>
            </v:rect>
          </w:pict>
        </mc:Fallback>
      </mc:AlternateContent>
      <mc:AlternateContent>
        <mc:Choice Requires="wps">
          <w:drawing>
            <wp:anchor behindDoc="1" distT="0" distB="0" distL="0" distR="0" simplePos="0" locked="0" layoutInCell="1" allowOverlap="1" relativeHeight="48">
              <wp:simplePos x="0" y="0"/>
              <wp:positionH relativeFrom="page">
                <wp:posOffset>6845300</wp:posOffset>
              </wp:positionH>
              <wp:positionV relativeFrom="page">
                <wp:posOffset>10229215</wp:posOffset>
              </wp:positionV>
              <wp:extent cx="160655" cy="168275"/>
              <wp:effectExtent l="0" t="0" r="0" b="0"/>
              <wp:wrapNone/>
              <wp:docPr id="47" name="Textbox 4_4"/>
              <a:graphic xmlns:a="http://schemas.openxmlformats.org/drawingml/2006/main">
                <a:graphicData uri="http://schemas.microsoft.com/office/word/2010/wordprocessingShape">
                  <wps:wsp>
                    <wps:cNvSpPr/>
                    <wps:spPr>
                      <a:xfrm>
                        <a:off x="0" y="0"/>
                        <a:ext cx="160200" cy="167760"/>
                      </a:xfrm>
                      <a:prstGeom prst="rect">
                        <a:avLst/>
                      </a:prstGeom>
                      <a:noFill/>
                      <a:ln>
                        <a:noFill/>
                      </a:ln>
                    </wps:spPr>
                    <wps:style>
                      <a:lnRef idx="0"/>
                      <a:fillRef idx="0"/>
                      <a:effectRef idx="0"/>
                      <a:fontRef idx="minor"/>
                    </wps:style>
                    <wps:txbx>
                      <w:txbxContent>
                        <w:p>
                          <w:pPr>
                            <w:pStyle w:val="Style23"/>
                            <w:spacing w:before="16" w:after="0"/>
                            <w:ind w:left="60" w:firstLine="720"/>
                            <w:rPr>
                              <w:rFonts w:ascii="Microsoft Sans Serif" w:hAnsi="Microsoft Sans Serif"/>
                              <w:sz w:val="20"/>
                            </w:rPr>
                          </w:pPr>
                          <w:r>
                            <w:rPr>
                              <w:rFonts w:ascii="Microsoft Sans Serif" w:hAnsi="Microsoft Sans Serif"/>
                              <w:spacing w:val="-10"/>
                              <w:sz w:val="20"/>
                            </w:rPr>
                            <w:fldChar w:fldCharType="begin"/>
                          </w:r>
                          <w:r>
                            <w:rPr>
                              <w:sz w:val="20"/>
                              <w:spacing w:val="-10"/>
                              <w:rFonts w:ascii="Microsoft Sans Serif" w:hAnsi="Microsoft Sans Serif"/>
                            </w:rPr>
                            <w:instrText> PAGE </w:instrText>
                          </w:r>
                          <w:r>
                            <w:rPr>
                              <w:sz w:val="20"/>
                              <w:spacing w:val="-10"/>
                              <w:rFonts w:ascii="Microsoft Sans Serif" w:hAnsi="Microsoft Sans Serif"/>
                            </w:rPr>
                            <w:fldChar w:fldCharType="separate"/>
                          </w:r>
                          <w:r>
                            <w:rPr>
                              <w:sz w:val="20"/>
                              <w:spacing w:val="-10"/>
                              <w:rFonts w:ascii="Microsoft Sans Serif" w:hAnsi="Microsoft Sans Serif"/>
                            </w:rPr>
                            <w:t>6</w:t>
                          </w:r>
                          <w:r>
                            <w:rPr>
                              <w:sz w:val="20"/>
                              <w:spacing w:val="-10"/>
                              <w:rFonts w:ascii="Microsoft Sans Serif" w:hAnsi="Microsoft Sans Serif"/>
                            </w:rPr>
                            <w:fldChar w:fldCharType="end"/>
                          </w:r>
                        </w:p>
                      </w:txbxContent>
                    </wps:txbx>
                    <wps:bodyPr lIns="0" rIns="0" tIns="0" bIns="0">
                      <a:noAutofit/>
                    </wps:bodyPr>
                  </wps:wsp>
                </a:graphicData>
              </a:graphic>
            </wp:anchor>
          </w:drawing>
        </mc:Choice>
        <mc:Fallback>
          <w:pict>
            <v:rect id="shape_0" ID="Textbox 4_4" stroked="f" style="position:absolute;margin-left:539pt;margin-top:805.45pt;width:12.55pt;height:13.15pt;mso-position-horizontal-relative:page;mso-position-vertical-relative:page">
              <w10:wrap type="square"/>
              <v:fill o:detectmouseclick="t" on="false"/>
              <v:stroke color="#3465a4" joinstyle="round" endcap="flat"/>
              <v:textbox>
                <w:txbxContent>
                  <w:p>
                    <w:pPr>
                      <w:pStyle w:val="Style23"/>
                      <w:spacing w:before="16" w:after="0"/>
                      <w:ind w:left="60" w:firstLine="720"/>
                      <w:rPr>
                        <w:rFonts w:ascii="Microsoft Sans Serif" w:hAnsi="Microsoft Sans Serif"/>
                        <w:sz w:val="20"/>
                      </w:rPr>
                    </w:pPr>
                    <w:r>
                      <w:rPr>
                        <w:rFonts w:ascii="Microsoft Sans Serif" w:hAnsi="Microsoft Sans Serif"/>
                        <w:spacing w:val="-10"/>
                        <w:sz w:val="20"/>
                      </w:rPr>
                      <w:fldChar w:fldCharType="begin"/>
                    </w:r>
                    <w:r>
                      <w:rPr>
                        <w:sz w:val="20"/>
                        <w:spacing w:val="-10"/>
                        <w:rFonts w:ascii="Microsoft Sans Serif" w:hAnsi="Microsoft Sans Serif"/>
                      </w:rPr>
                      <w:instrText> PAGE </w:instrText>
                    </w:r>
                    <w:r>
                      <w:rPr>
                        <w:sz w:val="20"/>
                        <w:spacing w:val="-10"/>
                        <w:rFonts w:ascii="Microsoft Sans Serif" w:hAnsi="Microsoft Sans Serif"/>
                      </w:rPr>
                      <w:fldChar w:fldCharType="separate"/>
                    </w:r>
                    <w:r>
                      <w:rPr>
                        <w:sz w:val="20"/>
                        <w:spacing w:val="-10"/>
                        <w:rFonts w:ascii="Microsoft Sans Serif" w:hAnsi="Microsoft Sans Serif"/>
                      </w:rPr>
                      <w:t>6</w:t>
                    </w:r>
                    <w:r>
                      <w:rPr>
                        <w:sz w:val="20"/>
                        <w:spacing w:val="-10"/>
                        <w:rFonts w:ascii="Microsoft Sans Serif" w:hAnsi="Microsoft Sans Serif"/>
                      </w:rPr>
                      <w:fldChar w:fldCharType="end"/>
                    </w:r>
                  </w:p>
                </w:txbxContent>
              </v:textbox>
            </v:rect>
          </w:pict>
        </mc:Fallback>
      </mc:AlternateConten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16"/>
      <w:spacing w:lineRule="auto" w:line="12"/>
      <w:ind w:left="0" w:hanging="0"/>
      <w:jc w:val="left"/>
      <w:rPr>
        <w:sz w:val="20"/>
      </w:rPr>
    </w:pPr>
    <w:r>
      <w:rPr>
        <w:sz w:val="20"/>
      </w:rPr>
      <mc:AlternateContent>
        <mc:Choice Requires="wps">
          <w:drawing>
            <wp:anchor behindDoc="1" distT="0" distB="0" distL="0" distR="0" simplePos="0" locked="0" layoutInCell="1" allowOverlap="1" relativeHeight="2">
              <wp:simplePos x="0" y="0"/>
              <wp:positionH relativeFrom="page">
                <wp:posOffset>825500</wp:posOffset>
              </wp:positionH>
              <wp:positionV relativeFrom="page">
                <wp:posOffset>170815</wp:posOffset>
              </wp:positionV>
              <wp:extent cx="5894705" cy="168275"/>
              <wp:effectExtent l="0" t="0" r="0" b="0"/>
              <wp:wrapNone/>
              <wp:docPr id="1" name="Textbox 1"/>
              <a:graphic xmlns:a="http://schemas.openxmlformats.org/drawingml/2006/main">
                <a:graphicData uri="http://schemas.microsoft.com/office/word/2010/wordprocessingShape">
                  <wps:wsp>
                    <wps:cNvSpPr/>
                    <wps:spPr>
                      <a:xfrm>
                        <a:off x="0" y="0"/>
                        <a:ext cx="5893920" cy="167760"/>
                      </a:xfrm>
                      <a:prstGeom prst="rect">
                        <a:avLst/>
                      </a:prstGeom>
                      <a:noFill/>
                      <a:ln>
                        <a:noFill/>
                      </a:ln>
                    </wps:spPr>
                    <wps:style>
                      <a:lnRef idx="0"/>
                      <a:fillRef idx="0"/>
                      <a:effectRef idx="0"/>
                      <a:fontRef idx="minor"/>
                    </wps:style>
                    <wps:txbx>
                      <w:txbxContent>
                        <w:p>
                          <w:pPr>
                            <w:pStyle w:val="Style23"/>
                            <w:spacing w:before="16" w:after="0"/>
                            <w:ind w:left="20" w:firstLine="720"/>
                            <w:rPr>
                              <w:rFonts w:ascii="Microsoft Sans Serif" w:hAnsi="Microsoft Sans Serif"/>
                              <w:sz w:val="20"/>
                            </w:rPr>
                          </w:pPr>
                          <w:r>
                            <w:rPr>
                              <w:rFonts w:ascii="Microsoft Sans Serif" w:hAnsi="Microsoft Sans Serif"/>
                              <w:spacing w:val="-2"/>
                              <w:sz w:val="20"/>
                            </w:rPr>
                            <w:t>Приказ Прокуратуры Нижегородской области,</w:t>
                          </w:r>
                          <w:r>
                            <w:rPr>
                              <w:rFonts w:ascii="Microsoft Sans Serif" w:hAnsi="Microsoft Sans Serif"/>
                              <w:spacing w:val="-1"/>
                              <w:sz w:val="20"/>
                            </w:rPr>
                            <w:t xml:space="preserve"> </w:t>
                          </w:r>
                          <w:r>
                            <w:rPr>
                              <w:rFonts w:ascii="Microsoft Sans Serif" w:hAnsi="Microsoft Sans Serif"/>
                              <w:spacing w:val="-2"/>
                              <w:sz w:val="20"/>
                            </w:rPr>
                            <w:t>Главного управления Министерства</w:t>
                          </w:r>
                          <w:r>
                            <w:rPr>
                              <w:rFonts w:ascii="Microsoft Sans Serif" w:hAnsi="Microsoft Sans Serif"/>
                              <w:spacing w:val="-1"/>
                              <w:sz w:val="20"/>
                            </w:rPr>
                            <w:t xml:space="preserve"> </w:t>
                          </w:r>
                          <w:r>
                            <w:rPr>
                              <w:rFonts w:ascii="Microsoft Sans Serif" w:hAnsi="Microsoft Sans Serif"/>
                              <w:spacing w:val="-2"/>
                              <w:sz w:val="20"/>
                            </w:rPr>
                            <w:t xml:space="preserve">внутренних </w:t>
                          </w:r>
                          <w:r>
                            <w:rPr>
                              <w:rFonts w:ascii="Microsoft Sans Serif" w:hAnsi="Microsoft Sans Serif"/>
                              <w:spacing w:val="-5"/>
                              <w:sz w:val="20"/>
                            </w:rPr>
                            <w:t>дел</w:t>
                          </w:r>
                        </w:p>
                      </w:txbxContent>
                    </wps:txbx>
                    <wps:bodyPr lIns="0" rIns="0" tIns="0" bIns="0">
                      <a:noAutofit/>
                    </wps:bodyPr>
                  </wps:wsp>
                </a:graphicData>
              </a:graphic>
            </wp:anchor>
          </w:drawing>
        </mc:Choice>
        <mc:Fallback>
          <w:pict>
            <v:rect id="shape_0" ID="Textbox 1" stroked="f" style="position:absolute;margin-left:65pt;margin-top:13.45pt;width:464.05pt;height:13.15pt;mso-position-horizontal-relative:page;mso-position-vertical-relative:page">
              <w10:wrap type="square"/>
              <v:fill o:detectmouseclick="t" on="false"/>
              <v:stroke color="#3465a4" joinstyle="round" endcap="flat"/>
              <v:textbox>
                <w:txbxContent>
                  <w:p>
                    <w:pPr>
                      <w:pStyle w:val="Style23"/>
                      <w:spacing w:before="16" w:after="0"/>
                      <w:ind w:left="20" w:firstLine="720"/>
                      <w:rPr>
                        <w:rFonts w:ascii="Microsoft Sans Serif" w:hAnsi="Microsoft Sans Serif"/>
                        <w:sz w:val="20"/>
                      </w:rPr>
                    </w:pPr>
                    <w:r>
                      <w:rPr>
                        <w:rFonts w:ascii="Microsoft Sans Serif" w:hAnsi="Microsoft Sans Serif"/>
                        <w:spacing w:val="-2"/>
                        <w:sz w:val="20"/>
                      </w:rPr>
                      <w:t>Приказ Прокуратуры Нижегородской области,</w:t>
                    </w:r>
                    <w:r>
                      <w:rPr>
                        <w:rFonts w:ascii="Microsoft Sans Serif" w:hAnsi="Microsoft Sans Serif"/>
                        <w:spacing w:val="-1"/>
                        <w:sz w:val="20"/>
                      </w:rPr>
                      <w:t xml:space="preserve"> </w:t>
                    </w:r>
                    <w:r>
                      <w:rPr>
                        <w:rFonts w:ascii="Microsoft Sans Serif" w:hAnsi="Microsoft Sans Serif"/>
                        <w:spacing w:val="-2"/>
                        <w:sz w:val="20"/>
                      </w:rPr>
                      <w:t>Главного управления Министерства</w:t>
                    </w:r>
                    <w:r>
                      <w:rPr>
                        <w:rFonts w:ascii="Microsoft Sans Serif" w:hAnsi="Microsoft Sans Serif"/>
                        <w:spacing w:val="-1"/>
                        <w:sz w:val="20"/>
                      </w:rPr>
                      <w:t xml:space="preserve"> </w:t>
                    </w:r>
                    <w:r>
                      <w:rPr>
                        <w:rFonts w:ascii="Microsoft Sans Serif" w:hAnsi="Microsoft Sans Serif"/>
                        <w:spacing w:val="-2"/>
                        <w:sz w:val="20"/>
                      </w:rPr>
                      <w:t xml:space="preserve">внутренних </w:t>
                    </w:r>
                    <w:r>
                      <w:rPr>
                        <w:rFonts w:ascii="Microsoft Sans Serif" w:hAnsi="Microsoft Sans Serif"/>
                        <w:spacing w:val="-5"/>
                        <w:sz w:val="20"/>
                      </w:rPr>
                      <w:t>дел</w:t>
                    </w:r>
                  </w:p>
                </w:txbxContent>
              </v:textbox>
            </v:rect>
          </w:pict>
        </mc:Fallback>
      </mc:AlternateConten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16"/>
      <w:spacing w:lineRule="auto" w:line="12"/>
      <w:ind w:left="0" w:hanging="0"/>
      <w:jc w:val="left"/>
      <w:rPr>
        <w:sz w:val="20"/>
      </w:rPr>
    </w:pPr>
    <w:r>
      <w:rPr>
        <w:sz w:val="20"/>
      </w:rPr>
      <mc:AlternateContent>
        <mc:Choice Requires="wps">
          <w:drawing>
            <wp:anchor behindDoc="1" distT="0" distB="0" distL="0" distR="0" simplePos="0" locked="0" layoutInCell="1" allowOverlap="1" relativeHeight="10">
              <wp:simplePos x="0" y="0"/>
              <wp:positionH relativeFrom="page">
                <wp:posOffset>825500</wp:posOffset>
              </wp:positionH>
              <wp:positionV relativeFrom="page">
                <wp:posOffset>170815</wp:posOffset>
              </wp:positionV>
              <wp:extent cx="5894705" cy="168275"/>
              <wp:effectExtent l="0" t="0" r="0" b="0"/>
              <wp:wrapNone/>
              <wp:docPr id="9" name="Textbox 1_0"/>
              <a:graphic xmlns:a="http://schemas.openxmlformats.org/drawingml/2006/main">
                <a:graphicData uri="http://schemas.microsoft.com/office/word/2010/wordprocessingShape">
                  <wps:wsp>
                    <wps:cNvSpPr/>
                    <wps:spPr>
                      <a:xfrm>
                        <a:off x="0" y="0"/>
                        <a:ext cx="5893920" cy="167760"/>
                      </a:xfrm>
                      <a:prstGeom prst="rect">
                        <a:avLst/>
                      </a:prstGeom>
                      <a:noFill/>
                      <a:ln>
                        <a:noFill/>
                      </a:ln>
                    </wps:spPr>
                    <wps:style>
                      <a:lnRef idx="0"/>
                      <a:fillRef idx="0"/>
                      <a:effectRef idx="0"/>
                      <a:fontRef idx="minor"/>
                    </wps:style>
                    <wps:txbx>
                      <w:txbxContent>
                        <w:p>
                          <w:pPr>
                            <w:pStyle w:val="Style23"/>
                            <w:spacing w:before="16" w:after="0"/>
                            <w:ind w:left="20" w:firstLine="720"/>
                            <w:rPr>
                              <w:rFonts w:ascii="Microsoft Sans Serif" w:hAnsi="Microsoft Sans Serif"/>
                              <w:sz w:val="20"/>
                            </w:rPr>
                          </w:pPr>
                          <w:r>
                            <w:rPr>
                              <w:rFonts w:ascii="Microsoft Sans Serif" w:hAnsi="Microsoft Sans Serif"/>
                              <w:spacing w:val="-2"/>
                              <w:sz w:val="20"/>
                            </w:rPr>
                            <w:t>Приказ Прокуратуры Нижегородской области,</w:t>
                          </w:r>
                          <w:r>
                            <w:rPr>
                              <w:rFonts w:ascii="Microsoft Sans Serif" w:hAnsi="Microsoft Sans Serif"/>
                              <w:spacing w:val="-1"/>
                              <w:sz w:val="20"/>
                            </w:rPr>
                            <w:t xml:space="preserve"> </w:t>
                          </w:r>
                          <w:r>
                            <w:rPr>
                              <w:rFonts w:ascii="Microsoft Sans Serif" w:hAnsi="Microsoft Sans Serif"/>
                              <w:spacing w:val="-2"/>
                              <w:sz w:val="20"/>
                            </w:rPr>
                            <w:t>Главного управления Министерства</w:t>
                          </w:r>
                          <w:r>
                            <w:rPr>
                              <w:rFonts w:ascii="Microsoft Sans Serif" w:hAnsi="Microsoft Sans Serif"/>
                              <w:spacing w:val="-1"/>
                              <w:sz w:val="20"/>
                            </w:rPr>
                            <w:t xml:space="preserve"> </w:t>
                          </w:r>
                          <w:r>
                            <w:rPr>
                              <w:rFonts w:ascii="Microsoft Sans Serif" w:hAnsi="Microsoft Sans Serif"/>
                              <w:spacing w:val="-2"/>
                              <w:sz w:val="20"/>
                            </w:rPr>
                            <w:t xml:space="preserve">внутренних </w:t>
                          </w:r>
                          <w:r>
                            <w:rPr>
                              <w:rFonts w:ascii="Microsoft Sans Serif" w:hAnsi="Microsoft Sans Serif"/>
                              <w:spacing w:val="-5"/>
                              <w:sz w:val="20"/>
                            </w:rPr>
                            <w:t>дел</w:t>
                          </w:r>
                        </w:p>
                      </w:txbxContent>
                    </wps:txbx>
                    <wps:bodyPr lIns="0" rIns="0" tIns="0" bIns="0">
                      <a:noAutofit/>
                    </wps:bodyPr>
                  </wps:wsp>
                </a:graphicData>
              </a:graphic>
            </wp:anchor>
          </w:drawing>
        </mc:Choice>
        <mc:Fallback>
          <w:pict>
            <v:rect id="shape_0" ID="Textbox 1_0" stroked="f" style="position:absolute;margin-left:65pt;margin-top:13.45pt;width:464.05pt;height:13.15pt;mso-position-horizontal-relative:page;mso-position-vertical-relative:page">
              <w10:wrap type="square"/>
              <v:fill o:detectmouseclick="t" on="false"/>
              <v:stroke color="#3465a4" joinstyle="round" endcap="flat"/>
              <v:textbox>
                <w:txbxContent>
                  <w:p>
                    <w:pPr>
                      <w:pStyle w:val="Style23"/>
                      <w:spacing w:before="16" w:after="0"/>
                      <w:ind w:left="20" w:firstLine="720"/>
                      <w:rPr>
                        <w:rFonts w:ascii="Microsoft Sans Serif" w:hAnsi="Microsoft Sans Serif"/>
                        <w:sz w:val="20"/>
                      </w:rPr>
                    </w:pPr>
                    <w:r>
                      <w:rPr>
                        <w:rFonts w:ascii="Microsoft Sans Serif" w:hAnsi="Microsoft Sans Serif"/>
                        <w:spacing w:val="-2"/>
                        <w:sz w:val="20"/>
                      </w:rPr>
                      <w:t>Приказ Прокуратуры Нижегородской области,</w:t>
                    </w:r>
                    <w:r>
                      <w:rPr>
                        <w:rFonts w:ascii="Microsoft Sans Serif" w:hAnsi="Microsoft Sans Serif"/>
                        <w:spacing w:val="-1"/>
                        <w:sz w:val="20"/>
                      </w:rPr>
                      <w:t xml:space="preserve"> </w:t>
                    </w:r>
                    <w:r>
                      <w:rPr>
                        <w:rFonts w:ascii="Microsoft Sans Serif" w:hAnsi="Microsoft Sans Serif"/>
                        <w:spacing w:val="-2"/>
                        <w:sz w:val="20"/>
                      </w:rPr>
                      <w:t>Главного управления Министерства</w:t>
                    </w:r>
                    <w:r>
                      <w:rPr>
                        <w:rFonts w:ascii="Microsoft Sans Serif" w:hAnsi="Microsoft Sans Serif"/>
                        <w:spacing w:val="-1"/>
                        <w:sz w:val="20"/>
                      </w:rPr>
                      <w:t xml:space="preserve"> </w:t>
                    </w:r>
                    <w:r>
                      <w:rPr>
                        <w:rFonts w:ascii="Microsoft Sans Serif" w:hAnsi="Microsoft Sans Serif"/>
                        <w:spacing w:val="-2"/>
                        <w:sz w:val="20"/>
                      </w:rPr>
                      <w:t xml:space="preserve">внутренних </w:t>
                    </w:r>
                    <w:r>
                      <w:rPr>
                        <w:rFonts w:ascii="Microsoft Sans Serif" w:hAnsi="Microsoft Sans Serif"/>
                        <w:spacing w:val="-5"/>
                        <w:sz w:val="20"/>
                      </w:rPr>
                      <w:t>дел</w:t>
                    </w:r>
                  </w:p>
                </w:txbxContent>
              </v:textbox>
            </v:rect>
          </w:pict>
        </mc:Fallback>
      </mc:AlternateConten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16"/>
      <w:spacing w:lineRule="auto" w:line="12"/>
      <w:ind w:left="0" w:hanging="0"/>
      <w:jc w:val="left"/>
      <w:rPr>
        <w:sz w:val="20"/>
      </w:rPr>
    </w:pPr>
    <w:r>
      <w:rPr>
        <w:sz w:val="20"/>
      </w:rPr>
      <mc:AlternateContent>
        <mc:Choice Requires="wps">
          <w:drawing>
            <wp:anchor behindDoc="1" distT="0" distB="0" distL="0" distR="0" simplePos="0" locked="0" layoutInCell="1" allowOverlap="1" relativeHeight="18">
              <wp:simplePos x="0" y="0"/>
              <wp:positionH relativeFrom="page">
                <wp:posOffset>825500</wp:posOffset>
              </wp:positionH>
              <wp:positionV relativeFrom="page">
                <wp:posOffset>170815</wp:posOffset>
              </wp:positionV>
              <wp:extent cx="5894705" cy="168275"/>
              <wp:effectExtent l="0" t="0" r="0" b="0"/>
              <wp:wrapNone/>
              <wp:docPr id="17" name="Textbox 1_1"/>
              <a:graphic xmlns:a="http://schemas.openxmlformats.org/drawingml/2006/main">
                <a:graphicData uri="http://schemas.microsoft.com/office/word/2010/wordprocessingShape">
                  <wps:wsp>
                    <wps:cNvSpPr/>
                    <wps:spPr>
                      <a:xfrm>
                        <a:off x="0" y="0"/>
                        <a:ext cx="5893920" cy="167760"/>
                      </a:xfrm>
                      <a:prstGeom prst="rect">
                        <a:avLst/>
                      </a:prstGeom>
                      <a:noFill/>
                      <a:ln>
                        <a:noFill/>
                      </a:ln>
                    </wps:spPr>
                    <wps:style>
                      <a:lnRef idx="0"/>
                      <a:fillRef idx="0"/>
                      <a:effectRef idx="0"/>
                      <a:fontRef idx="minor"/>
                    </wps:style>
                    <wps:txbx>
                      <w:txbxContent>
                        <w:p>
                          <w:pPr>
                            <w:pStyle w:val="Style23"/>
                            <w:spacing w:before="16" w:after="0"/>
                            <w:ind w:left="20" w:firstLine="720"/>
                            <w:rPr>
                              <w:rFonts w:ascii="Microsoft Sans Serif" w:hAnsi="Microsoft Sans Serif"/>
                              <w:sz w:val="20"/>
                            </w:rPr>
                          </w:pPr>
                          <w:r>
                            <w:rPr>
                              <w:rFonts w:ascii="Microsoft Sans Serif" w:hAnsi="Microsoft Sans Serif"/>
                              <w:spacing w:val="-2"/>
                              <w:sz w:val="20"/>
                            </w:rPr>
                            <w:t>Приказ Прокуратуры Нижегородской области,</w:t>
                          </w:r>
                          <w:r>
                            <w:rPr>
                              <w:rFonts w:ascii="Microsoft Sans Serif" w:hAnsi="Microsoft Sans Serif"/>
                              <w:spacing w:val="-1"/>
                              <w:sz w:val="20"/>
                            </w:rPr>
                            <w:t xml:space="preserve"> </w:t>
                          </w:r>
                          <w:r>
                            <w:rPr>
                              <w:rFonts w:ascii="Microsoft Sans Serif" w:hAnsi="Microsoft Sans Serif"/>
                              <w:spacing w:val="-2"/>
                              <w:sz w:val="20"/>
                            </w:rPr>
                            <w:t>Главного управления Министерства</w:t>
                          </w:r>
                          <w:r>
                            <w:rPr>
                              <w:rFonts w:ascii="Microsoft Sans Serif" w:hAnsi="Microsoft Sans Serif"/>
                              <w:spacing w:val="-1"/>
                              <w:sz w:val="20"/>
                            </w:rPr>
                            <w:t xml:space="preserve"> </w:t>
                          </w:r>
                          <w:r>
                            <w:rPr>
                              <w:rFonts w:ascii="Microsoft Sans Serif" w:hAnsi="Microsoft Sans Serif"/>
                              <w:spacing w:val="-2"/>
                              <w:sz w:val="20"/>
                            </w:rPr>
                            <w:t xml:space="preserve">внутренних </w:t>
                          </w:r>
                          <w:r>
                            <w:rPr>
                              <w:rFonts w:ascii="Microsoft Sans Serif" w:hAnsi="Microsoft Sans Serif"/>
                              <w:spacing w:val="-5"/>
                              <w:sz w:val="20"/>
                            </w:rPr>
                            <w:t>дел</w:t>
                          </w:r>
                        </w:p>
                      </w:txbxContent>
                    </wps:txbx>
                    <wps:bodyPr lIns="0" rIns="0" tIns="0" bIns="0">
                      <a:noAutofit/>
                    </wps:bodyPr>
                  </wps:wsp>
                </a:graphicData>
              </a:graphic>
            </wp:anchor>
          </w:drawing>
        </mc:Choice>
        <mc:Fallback>
          <w:pict>
            <v:rect id="shape_0" ID="Textbox 1_1" stroked="f" style="position:absolute;margin-left:65pt;margin-top:13.45pt;width:464.05pt;height:13.15pt;mso-position-horizontal-relative:page;mso-position-vertical-relative:page">
              <w10:wrap type="square"/>
              <v:fill o:detectmouseclick="t" on="false"/>
              <v:stroke color="#3465a4" joinstyle="round" endcap="flat"/>
              <v:textbox>
                <w:txbxContent>
                  <w:p>
                    <w:pPr>
                      <w:pStyle w:val="Style23"/>
                      <w:spacing w:before="16" w:after="0"/>
                      <w:ind w:left="20" w:firstLine="720"/>
                      <w:rPr>
                        <w:rFonts w:ascii="Microsoft Sans Serif" w:hAnsi="Microsoft Sans Serif"/>
                        <w:sz w:val="20"/>
                      </w:rPr>
                    </w:pPr>
                    <w:r>
                      <w:rPr>
                        <w:rFonts w:ascii="Microsoft Sans Serif" w:hAnsi="Microsoft Sans Serif"/>
                        <w:spacing w:val="-2"/>
                        <w:sz w:val="20"/>
                      </w:rPr>
                      <w:t>Приказ Прокуратуры Нижегородской области,</w:t>
                    </w:r>
                    <w:r>
                      <w:rPr>
                        <w:rFonts w:ascii="Microsoft Sans Serif" w:hAnsi="Microsoft Sans Serif"/>
                        <w:spacing w:val="-1"/>
                        <w:sz w:val="20"/>
                      </w:rPr>
                      <w:t xml:space="preserve"> </w:t>
                    </w:r>
                    <w:r>
                      <w:rPr>
                        <w:rFonts w:ascii="Microsoft Sans Serif" w:hAnsi="Microsoft Sans Serif"/>
                        <w:spacing w:val="-2"/>
                        <w:sz w:val="20"/>
                      </w:rPr>
                      <w:t>Главного управления Министерства</w:t>
                    </w:r>
                    <w:r>
                      <w:rPr>
                        <w:rFonts w:ascii="Microsoft Sans Serif" w:hAnsi="Microsoft Sans Serif"/>
                        <w:spacing w:val="-1"/>
                        <w:sz w:val="20"/>
                      </w:rPr>
                      <w:t xml:space="preserve"> </w:t>
                    </w:r>
                    <w:r>
                      <w:rPr>
                        <w:rFonts w:ascii="Microsoft Sans Serif" w:hAnsi="Microsoft Sans Serif"/>
                        <w:spacing w:val="-2"/>
                        <w:sz w:val="20"/>
                      </w:rPr>
                      <w:t xml:space="preserve">внутренних </w:t>
                    </w:r>
                    <w:r>
                      <w:rPr>
                        <w:rFonts w:ascii="Microsoft Sans Serif" w:hAnsi="Microsoft Sans Serif"/>
                        <w:spacing w:val="-5"/>
                        <w:sz w:val="20"/>
                      </w:rPr>
                      <w:t>дел</w:t>
                    </w:r>
                  </w:p>
                </w:txbxContent>
              </v:textbox>
            </v:rect>
          </w:pict>
        </mc:Fallback>
      </mc:AlternateContent>
    </w:r>
  </w:p>
</w:hdr>
</file>

<file path=word/header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16"/>
      <w:spacing w:lineRule="auto" w:line="12"/>
      <w:ind w:left="0" w:hanging="0"/>
      <w:jc w:val="left"/>
      <w:rPr>
        <w:sz w:val="20"/>
      </w:rPr>
    </w:pPr>
    <w:r>
      <w:rPr>
        <w:sz w:val="20"/>
      </w:rPr>
      <mc:AlternateContent>
        <mc:Choice Requires="wps">
          <w:drawing>
            <wp:anchor behindDoc="1" distT="0" distB="0" distL="0" distR="0" simplePos="0" locked="0" layoutInCell="1" allowOverlap="1" relativeHeight="26">
              <wp:simplePos x="0" y="0"/>
              <wp:positionH relativeFrom="page">
                <wp:posOffset>825500</wp:posOffset>
              </wp:positionH>
              <wp:positionV relativeFrom="page">
                <wp:posOffset>170815</wp:posOffset>
              </wp:positionV>
              <wp:extent cx="5894705" cy="168275"/>
              <wp:effectExtent l="0" t="0" r="0" b="0"/>
              <wp:wrapNone/>
              <wp:docPr id="25" name="Textbox 1_2"/>
              <a:graphic xmlns:a="http://schemas.openxmlformats.org/drawingml/2006/main">
                <a:graphicData uri="http://schemas.microsoft.com/office/word/2010/wordprocessingShape">
                  <wps:wsp>
                    <wps:cNvSpPr/>
                    <wps:spPr>
                      <a:xfrm>
                        <a:off x="0" y="0"/>
                        <a:ext cx="5893920" cy="167760"/>
                      </a:xfrm>
                      <a:prstGeom prst="rect">
                        <a:avLst/>
                      </a:prstGeom>
                      <a:noFill/>
                      <a:ln>
                        <a:noFill/>
                      </a:ln>
                    </wps:spPr>
                    <wps:style>
                      <a:lnRef idx="0"/>
                      <a:fillRef idx="0"/>
                      <a:effectRef idx="0"/>
                      <a:fontRef idx="minor"/>
                    </wps:style>
                    <wps:txbx>
                      <w:txbxContent>
                        <w:p>
                          <w:pPr>
                            <w:pStyle w:val="Style23"/>
                            <w:spacing w:before="16" w:after="0"/>
                            <w:ind w:left="20" w:firstLine="720"/>
                            <w:rPr>
                              <w:rFonts w:ascii="Microsoft Sans Serif" w:hAnsi="Microsoft Sans Serif"/>
                              <w:sz w:val="20"/>
                            </w:rPr>
                          </w:pPr>
                          <w:r>
                            <w:rPr>
                              <w:rFonts w:ascii="Microsoft Sans Serif" w:hAnsi="Microsoft Sans Serif"/>
                              <w:spacing w:val="-2"/>
                              <w:sz w:val="20"/>
                            </w:rPr>
                            <w:t>Приказ Прокуратуры Нижегородской области,</w:t>
                          </w:r>
                          <w:r>
                            <w:rPr>
                              <w:rFonts w:ascii="Microsoft Sans Serif" w:hAnsi="Microsoft Sans Serif"/>
                              <w:spacing w:val="-1"/>
                              <w:sz w:val="20"/>
                            </w:rPr>
                            <w:t xml:space="preserve"> </w:t>
                          </w:r>
                          <w:r>
                            <w:rPr>
                              <w:rFonts w:ascii="Microsoft Sans Serif" w:hAnsi="Microsoft Sans Serif"/>
                              <w:spacing w:val="-2"/>
                              <w:sz w:val="20"/>
                            </w:rPr>
                            <w:t>Главного управления Министерства</w:t>
                          </w:r>
                          <w:r>
                            <w:rPr>
                              <w:rFonts w:ascii="Microsoft Sans Serif" w:hAnsi="Microsoft Sans Serif"/>
                              <w:spacing w:val="-1"/>
                              <w:sz w:val="20"/>
                            </w:rPr>
                            <w:t xml:space="preserve"> </w:t>
                          </w:r>
                          <w:r>
                            <w:rPr>
                              <w:rFonts w:ascii="Microsoft Sans Serif" w:hAnsi="Microsoft Sans Serif"/>
                              <w:spacing w:val="-2"/>
                              <w:sz w:val="20"/>
                            </w:rPr>
                            <w:t xml:space="preserve">внутренних </w:t>
                          </w:r>
                          <w:r>
                            <w:rPr>
                              <w:rFonts w:ascii="Microsoft Sans Serif" w:hAnsi="Microsoft Sans Serif"/>
                              <w:spacing w:val="-5"/>
                              <w:sz w:val="20"/>
                            </w:rPr>
                            <w:t>дел</w:t>
                          </w:r>
                        </w:p>
                      </w:txbxContent>
                    </wps:txbx>
                    <wps:bodyPr lIns="0" rIns="0" tIns="0" bIns="0">
                      <a:noAutofit/>
                    </wps:bodyPr>
                  </wps:wsp>
                </a:graphicData>
              </a:graphic>
            </wp:anchor>
          </w:drawing>
        </mc:Choice>
        <mc:Fallback>
          <w:pict>
            <v:rect id="shape_0" ID="Textbox 1_2" stroked="f" style="position:absolute;margin-left:65pt;margin-top:13.45pt;width:464.05pt;height:13.15pt;mso-position-horizontal-relative:page;mso-position-vertical-relative:page">
              <w10:wrap type="square"/>
              <v:fill o:detectmouseclick="t" on="false"/>
              <v:stroke color="#3465a4" joinstyle="round" endcap="flat"/>
              <v:textbox>
                <w:txbxContent>
                  <w:p>
                    <w:pPr>
                      <w:pStyle w:val="Style23"/>
                      <w:spacing w:before="16" w:after="0"/>
                      <w:ind w:left="20" w:firstLine="720"/>
                      <w:rPr>
                        <w:rFonts w:ascii="Microsoft Sans Serif" w:hAnsi="Microsoft Sans Serif"/>
                        <w:sz w:val="20"/>
                      </w:rPr>
                    </w:pPr>
                    <w:r>
                      <w:rPr>
                        <w:rFonts w:ascii="Microsoft Sans Serif" w:hAnsi="Microsoft Sans Serif"/>
                        <w:spacing w:val="-2"/>
                        <w:sz w:val="20"/>
                      </w:rPr>
                      <w:t>Приказ Прокуратуры Нижегородской области,</w:t>
                    </w:r>
                    <w:r>
                      <w:rPr>
                        <w:rFonts w:ascii="Microsoft Sans Serif" w:hAnsi="Microsoft Sans Serif"/>
                        <w:spacing w:val="-1"/>
                        <w:sz w:val="20"/>
                      </w:rPr>
                      <w:t xml:space="preserve"> </w:t>
                    </w:r>
                    <w:r>
                      <w:rPr>
                        <w:rFonts w:ascii="Microsoft Sans Serif" w:hAnsi="Microsoft Sans Serif"/>
                        <w:spacing w:val="-2"/>
                        <w:sz w:val="20"/>
                      </w:rPr>
                      <w:t>Главного управления Министерства</w:t>
                    </w:r>
                    <w:r>
                      <w:rPr>
                        <w:rFonts w:ascii="Microsoft Sans Serif" w:hAnsi="Microsoft Sans Serif"/>
                        <w:spacing w:val="-1"/>
                        <w:sz w:val="20"/>
                      </w:rPr>
                      <w:t xml:space="preserve"> </w:t>
                    </w:r>
                    <w:r>
                      <w:rPr>
                        <w:rFonts w:ascii="Microsoft Sans Serif" w:hAnsi="Microsoft Sans Serif"/>
                        <w:spacing w:val="-2"/>
                        <w:sz w:val="20"/>
                      </w:rPr>
                      <w:t xml:space="preserve">внутренних </w:t>
                    </w:r>
                    <w:r>
                      <w:rPr>
                        <w:rFonts w:ascii="Microsoft Sans Serif" w:hAnsi="Microsoft Sans Serif"/>
                        <w:spacing w:val="-5"/>
                        <w:sz w:val="20"/>
                      </w:rPr>
                      <w:t>дел</w:t>
                    </w:r>
                  </w:p>
                </w:txbxContent>
              </v:textbox>
            </v:rect>
          </w:pict>
        </mc:Fallback>
      </mc:AlternateContent>
    </w:r>
  </w:p>
</w:hdr>
</file>

<file path=word/header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16"/>
      <w:spacing w:lineRule="auto" w:line="12"/>
      <w:ind w:left="0" w:hanging="0"/>
      <w:jc w:val="left"/>
      <w:rPr>
        <w:sz w:val="20"/>
      </w:rPr>
    </w:pPr>
    <w:r>
      <w:rPr>
        <w:sz w:val="20"/>
      </w:rPr>
      <mc:AlternateContent>
        <mc:Choice Requires="wps">
          <w:drawing>
            <wp:anchor behindDoc="1" distT="0" distB="0" distL="0" distR="0" simplePos="0" locked="0" layoutInCell="1" allowOverlap="1" relativeHeight="34">
              <wp:simplePos x="0" y="0"/>
              <wp:positionH relativeFrom="page">
                <wp:posOffset>825500</wp:posOffset>
              </wp:positionH>
              <wp:positionV relativeFrom="page">
                <wp:posOffset>170815</wp:posOffset>
              </wp:positionV>
              <wp:extent cx="5894705" cy="168275"/>
              <wp:effectExtent l="0" t="0" r="0" b="0"/>
              <wp:wrapNone/>
              <wp:docPr id="33" name="Textbox 1_3"/>
              <a:graphic xmlns:a="http://schemas.openxmlformats.org/drawingml/2006/main">
                <a:graphicData uri="http://schemas.microsoft.com/office/word/2010/wordprocessingShape">
                  <wps:wsp>
                    <wps:cNvSpPr/>
                    <wps:spPr>
                      <a:xfrm>
                        <a:off x="0" y="0"/>
                        <a:ext cx="5893920" cy="167760"/>
                      </a:xfrm>
                      <a:prstGeom prst="rect">
                        <a:avLst/>
                      </a:prstGeom>
                      <a:noFill/>
                      <a:ln>
                        <a:noFill/>
                      </a:ln>
                    </wps:spPr>
                    <wps:style>
                      <a:lnRef idx="0"/>
                      <a:fillRef idx="0"/>
                      <a:effectRef idx="0"/>
                      <a:fontRef idx="minor"/>
                    </wps:style>
                    <wps:txbx>
                      <w:txbxContent>
                        <w:p>
                          <w:pPr>
                            <w:pStyle w:val="Style23"/>
                            <w:spacing w:before="16" w:after="0"/>
                            <w:ind w:left="20" w:firstLine="720"/>
                            <w:rPr>
                              <w:rFonts w:ascii="Microsoft Sans Serif" w:hAnsi="Microsoft Sans Serif"/>
                              <w:sz w:val="20"/>
                            </w:rPr>
                          </w:pPr>
                          <w:r>
                            <w:rPr>
                              <w:rFonts w:ascii="Microsoft Sans Serif" w:hAnsi="Microsoft Sans Serif"/>
                              <w:spacing w:val="-2"/>
                              <w:sz w:val="20"/>
                            </w:rPr>
                            <w:t>Приказ Прокуратуры Нижегородской области,</w:t>
                          </w:r>
                          <w:r>
                            <w:rPr>
                              <w:rFonts w:ascii="Microsoft Sans Serif" w:hAnsi="Microsoft Sans Serif"/>
                              <w:spacing w:val="-1"/>
                              <w:sz w:val="20"/>
                            </w:rPr>
                            <w:t xml:space="preserve"> </w:t>
                          </w:r>
                          <w:r>
                            <w:rPr>
                              <w:rFonts w:ascii="Microsoft Sans Serif" w:hAnsi="Microsoft Sans Serif"/>
                              <w:spacing w:val="-2"/>
                              <w:sz w:val="20"/>
                            </w:rPr>
                            <w:t>Главного управления Министерства</w:t>
                          </w:r>
                          <w:r>
                            <w:rPr>
                              <w:rFonts w:ascii="Microsoft Sans Serif" w:hAnsi="Microsoft Sans Serif"/>
                              <w:spacing w:val="-1"/>
                              <w:sz w:val="20"/>
                            </w:rPr>
                            <w:t xml:space="preserve"> </w:t>
                          </w:r>
                          <w:r>
                            <w:rPr>
                              <w:rFonts w:ascii="Microsoft Sans Serif" w:hAnsi="Microsoft Sans Serif"/>
                              <w:spacing w:val="-2"/>
                              <w:sz w:val="20"/>
                            </w:rPr>
                            <w:t xml:space="preserve">внутренних </w:t>
                          </w:r>
                          <w:r>
                            <w:rPr>
                              <w:rFonts w:ascii="Microsoft Sans Serif" w:hAnsi="Microsoft Sans Serif"/>
                              <w:spacing w:val="-5"/>
                              <w:sz w:val="20"/>
                            </w:rPr>
                            <w:t>дел</w:t>
                          </w:r>
                        </w:p>
                      </w:txbxContent>
                    </wps:txbx>
                    <wps:bodyPr lIns="0" rIns="0" tIns="0" bIns="0">
                      <a:noAutofit/>
                    </wps:bodyPr>
                  </wps:wsp>
                </a:graphicData>
              </a:graphic>
            </wp:anchor>
          </w:drawing>
        </mc:Choice>
        <mc:Fallback>
          <w:pict>
            <v:rect id="shape_0" ID="Textbox 1_3" stroked="f" style="position:absolute;margin-left:65pt;margin-top:13.45pt;width:464.05pt;height:13.15pt;mso-position-horizontal-relative:page;mso-position-vertical-relative:page">
              <w10:wrap type="square"/>
              <v:fill o:detectmouseclick="t" on="false"/>
              <v:stroke color="#3465a4" joinstyle="round" endcap="flat"/>
              <v:textbox>
                <w:txbxContent>
                  <w:p>
                    <w:pPr>
                      <w:pStyle w:val="Style23"/>
                      <w:spacing w:before="16" w:after="0"/>
                      <w:ind w:left="20" w:firstLine="720"/>
                      <w:rPr>
                        <w:rFonts w:ascii="Microsoft Sans Serif" w:hAnsi="Microsoft Sans Serif"/>
                        <w:sz w:val="20"/>
                      </w:rPr>
                    </w:pPr>
                    <w:r>
                      <w:rPr>
                        <w:rFonts w:ascii="Microsoft Sans Serif" w:hAnsi="Microsoft Sans Serif"/>
                        <w:spacing w:val="-2"/>
                        <w:sz w:val="20"/>
                      </w:rPr>
                      <w:t>Приказ Прокуратуры Нижегородской области,</w:t>
                    </w:r>
                    <w:r>
                      <w:rPr>
                        <w:rFonts w:ascii="Microsoft Sans Serif" w:hAnsi="Microsoft Sans Serif"/>
                        <w:spacing w:val="-1"/>
                        <w:sz w:val="20"/>
                      </w:rPr>
                      <w:t xml:space="preserve"> </w:t>
                    </w:r>
                    <w:r>
                      <w:rPr>
                        <w:rFonts w:ascii="Microsoft Sans Serif" w:hAnsi="Microsoft Sans Serif"/>
                        <w:spacing w:val="-2"/>
                        <w:sz w:val="20"/>
                      </w:rPr>
                      <w:t>Главного управления Министерства</w:t>
                    </w:r>
                    <w:r>
                      <w:rPr>
                        <w:rFonts w:ascii="Microsoft Sans Serif" w:hAnsi="Microsoft Sans Serif"/>
                        <w:spacing w:val="-1"/>
                        <w:sz w:val="20"/>
                      </w:rPr>
                      <w:t xml:space="preserve"> </w:t>
                    </w:r>
                    <w:r>
                      <w:rPr>
                        <w:rFonts w:ascii="Microsoft Sans Serif" w:hAnsi="Microsoft Sans Serif"/>
                        <w:spacing w:val="-2"/>
                        <w:sz w:val="20"/>
                      </w:rPr>
                      <w:t xml:space="preserve">внутренних </w:t>
                    </w:r>
                    <w:r>
                      <w:rPr>
                        <w:rFonts w:ascii="Microsoft Sans Serif" w:hAnsi="Microsoft Sans Serif"/>
                        <w:spacing w:val="-5"/>
                        <w:sz w:val="20"/>
                      </w:rPr>
                      <w:t>дел</w:t>
                    </w:r>
                  </w:p>
                </w:txbxContent>
              </v:textbox>
            </v:rect>
          </w:pict>
        </mc:Fallback>
      </mc:AlternateContent>
    </w:r>
  </w:p>
</w:hdr>
</file>

<file path=word/header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16"/>
      <w:spacing w:lineRule="auto" w:line="12"/>
      <w:ind w:left="0" w:hanging="0"/>
      <w:jc w:val="left"/>
      <w:rPr>
        <w:sz w:val="20"/>
      </w:rPr>
    </w:pPr>
    <w:r>
      <w:rPr>
        <w:sz w:val="20"/>
      </w:rPr>
      <mc:AlternateContent>
        <mc:Choice Requires="wps">
          <w:drawing>
            <wp:anchor behindDoc="1" distT="0" distB="0" distL="0" distR="0" simplePos="0" locked="0" layoutInCell="1" allowOverlap="1" relativeHeight="42">
              <wp:simplePos x="0" y="0"/>
              <wp:positionH relativeFrom="page">
                <wp:posOffset>825500</wp:posOffset>
              </wp:positionH>
              <wp:positionV relativeFrom="page">
                <wp:posOffset>170815</wp:posOffset>
              </wp:positionV>
              <wp:extent cx="5894705" cy="168275"/>
              <wp:effectExtent l="0" t="0" r="0" b="0"/>
              <wp:wrapNone/>
              <wp:docPr id="41" name="Textbox 1_4"/>
              <a:graphic xmlns:a="http://schemas.openxmlformats.org/drawingml/2006/main">
                <a:graphicData uri="http://schemas.microsoft.com/office/word/2010/wordprocessingShape">
                  <wps:wsp>
                    <wps:cNvSpPr/>
                    <wps:spPr>
                      <a:xfrm>
                        <a:off x="0" y="0"/>
                        <a:ext cx="5893920" cy="167760"/>
                      </a:xfrm>
                      <a:prstGeom prst="rect">
                        <a:avLst/>
                      </a:prstGeom>
                      <a:noFill/>
                      <a:ln>
                        <a:noFill/>
                      </a:ln>
                    </wps:spPr>
                    <wps:style>
                      <a:lnRef idx="0"/>
                      <a:fillRef idx="0"/>
                      <a:effectRef idx="0"/>
                      <a:fontRef idx="minor"/>
                    </wps:style>
                    <wps:txbx>
                      <w:txbxContent>
                        <w:p>
                          <w:pPr>
                            <w:pStyle w:val="Style23"/>
                            <w:spacing w:before="16" w:after="0"/>
                            <w:ind w:left="20" w:firstLine="720"/>
                            <w:rPr>
                              <w:rFonts w:ascii="Microsoft Sans Serif" w:hAnsi="Microsoft Sans Serif"/>
                              <w:sz w:val="20"/>
                            </w:rPr>
                          </w:pPr>
                          <w:r>
                            <w:rPr>
                              <w:rFonts w:ascii="Microsoft Sans Serif" w:hAnsi="Microsoft Sans Serif"/>
                              <w:spacing w:val="-2"/>
                              <w:sz w:val="20"/>
                            </w:rPr>
                            <w:t>Приказ Прокуратуры Нижегородской области,</w:t>
                          </w:r>
                          <w:r>
                            <w:rPr>
                              <w:rFonts w:ascii="Microsoft Sans Serif" w:hAnsi="Microsoft Sans Serif"/>
                              <w:spacing w:val="-1"/>
                              <w:sz w:val="20"/>
                            </w:rPr>
                            <w:t xml:space="preserve"> </w:t>
                          </w:r>
                          <w:r>
                            <w:rPr>
                              <w:rFonts w:ascii="Microsoft Sans Serif" w:hAnsi="Microsoft Sans Serif"/>
                              <w:spacing w:val="-2"/>
                              <w:sz w:val="20"/>
                            </w:rPr>
                            <w:t>Главного управления Министерства</w:t>
                          </w:r>
                          <w:r>
                            <w:rPr>
                              <w:rFonts w:ascii="Microsoft Sans Serif" w:hAnsi="Microsoft Sans Serif"/>
                              <w:spacing w:val="-1"/>
                              <w:sz w:val="20"/>
                            </w:rPr>
                            <w:t xml:space="preserve"> </w:t>
                          </w:r>
                          <w:r>
                            <w:rPr>
                              <w:rFonts w:ascii="Microsoft Sans Serif" w:hAnsi="Microsoft Sans Serif"/>
                              <w:spacing w:val="-2"/>
                              <w:sz w:val="20"/>
                            </w:rPr>
                            <w:t xml:space="preserve">внутренних </w:t>
                          </w:r>
                          <w:r>
                            <w:rPr>
                              <w:rFonts w:ascii="Microsoft Sans Serif" w:hAnsi="Microsoft Sans Serif"/>
                              <w:spacing w:val="-5"/>
                              <w:sz w:val="20"/>
                            </w:rPr>
                            <w:t>дел</w:t>
                          </w:r>
                        </w:p>
                      </w:txbxContent>
                    </wps:txbx>
                    <wps:bodyPr lIns="0" rIns="0" tIns="0" bIns="0">
                      <a:noAutofit/>
                    </wps:bodyPr>
                  </wps:wsp>
                </a:graphicData>
              </a:graphic>
            </wp:anchor>
          </w:drawing>
        </mc:Choice>
        <mc:Fallback>
          <w:pict>
            <v:rect id="shape_0" ID="Textbox 1_4" stroked="f" style="position:absolute;margin-left:65pt;margin-top:13.45pt;width:464.05pt;height:13.15pt;mso-position-horizontal-relative:page;mso-position-vertical-relative:page">
              <w10:wrap type="square"/>
              <v:fill o:detectmouseclick="t" on="false"/>
              <v:stroke color="#3465a4" joinstyle="round" endcap="flat"/>
              <v:textbox>
                <w:txbxContent>
                  <w:p>
                    <w:pPr>
                      <w:pStyle w:val="Style23"/>
                      <w:spacing w:before="16" w:after="0"/>
                      <w:ind w:left="20" w:firstLine="720"/>
                      <w:rPr>
                        <w:rFonts w:ascii="Microsoft Sans Serif" w:hAnsi="Microsoft Sans Serif"/>
                        <w:sz w:val="20"/>
                      </w:rPr>
                    </w:pPr>
                    <w:r>
                      <w:rPr>
                        <w:rFonts w:ascii="Microsoft Sans Serif" w:hAnsi="Microsoft Sans Serif"/>
                        <w:spacing w:val="-2"/>
                        <w:sz w:val="20"/>
                      </w:rPr>
                      <w:t>Приказ Прокуратуры Нижегородской области,</w:t>
                    </w:r>
                    <w:r>
                      <w:rPr>
                        <w:rFonts w:ascii="Microsoft Sans Serif" w:hAnsi="Microsoft Sans Serif"/>
                        <w:spacing w:val="-1"/>
                        <w:sz w:val="20"/>
                      </w:rPr>
                      <w:t xml:space="preserve"> </w:t>
                    </w:r>
                    <w:r>
                      <w:rPr>
                        <w:rFonts w:ascii="Microsoft Sans Serif" w:hAnsi="Microsoft Sans Serif"/>
                        <w:spacing w:val="-2"/>
                        <w:sz w:val="20"/>
                      </w:rPr>
                      <w:t>Главного управления Министерства</w:t>
                    </w:r>
                    <w:r>
                      <w:rPr>
                        <w:rFonts w:ascii="Microsoft Sans Serif" w:hAnsi="Microsoft Sans Serif"/>
                        <w:spacing w:val="-1"/>
                        <w:sz w:val="20"/>
                      </w:rPr>
                      <w:t xml:space="preserve"> </w:t>
                    </w:r>
                    <w:r>
                      <w:rPr>
                        <w:rFonts w:ascii="Microsoft Sans Serif" w:hAnsi="Microsoft Sans Serif"/>
                        <w:spacing w:val="-2"/>
                        <w:sz w:val="20"/>
                      </w:rPr>
                      <w:t xml:space="preserve">внутренних </w:t>
                    </w:r>
                    <w:r>
                      <w:rPr>
                        <w:rFonts w:ascii="Microsoft Sans Serif" w:hAnsi="Microsoft Sans Serif"/>
                        <w:spacing w:val="-5"/>
                        <w:sz w:val="20"/>
                      </w:rPr>
                      <w:t>дел</w:t>
                    </w:r>
                  </w:p>
                </w:txbxContent>
              </v:textbox>
            </v:rect>
          </w:pict>
        </mc:Fallback>
      </mc:AlternateContent>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tabs>
          <w:tab w:val="num" w:pos="0"/>
        </w:tabs>
        <w:ind w:left="8" w:hanging="371"/>
      </w:pPr>
      <w:rPr>
        <w:sz w:val="22"/>
        <w:spacing w:val="0"/>
        <w:i w:val="false"/>
        <w:b w:val="false"/>
        <w:szCs w:val="22"/>
        <w:iCs w:val="false"/>
        <w:bCs w:val="false"/>
        <w:w w:val="100"/>
        <w:rFonts w:eastAsia="Times New Roman" w:cs="Times New Roman"/>
        <w:lang w:val="ru-RU" w:eastAsia="en-US" w:bidi="ar-SA"/>
      </w:rPr>
    </w:lvl>
    <w:lvl w:ilvl="1">
      <w:start w:val="0"/>
      <w:numFmt w:val="bullet"/>
      <w:lvlText w:val=""/>
      <w:lvlJc w:val="left"/>
      <w:pPr>
        <w:tabs>
          <w:tab w:val="num" w:pos="0"/>
        </w:tabs>
        <w:ind w:left="991" w:hanging="371"/>
      </w:pPr>
      <w:rPr>
        <w:rFonts w:ascii="Symbol" w:hAnsi="Symbol" w:cs="Symbol" w:hint="default"/>
      </w:rPr>
    </w:lvl>
    <w:lvl w:ilvl="2">
      <w:start w:val="0"/>
      <w:numFmt w:val="bullet"/>
      <w:lvlText w:val=""/>
      <w:lvlJc w:val="left"/>
      <w:pPr>
        <w:tabs>
          <w:tab w:val="num" w:pos="0"/>
        </w:tabs>
        <w:ind w:left="1983" w:hanging="371"/>
      </w:pPr>
      <w:rPr>
        <w:rFonts w:ascii="Symbol" w:hAnsi="Symbol" w:cs="Symbol" w:hint="default"/>
      </w:rPr>
    </w:lvl>
    <w:lvl w:ilvl="3">
      <w:start w:val="0"/>
      <w:numFmt w:val="bullet"/>
      <w:lvlText w:val=""/>
      <w:lvlJc w:val="left"/>
      <w:pPr>
        <w:tabs>
          <w:tab w:val="num" w:pos="0"/>
        </w:tabs>
        <w:ind w:left="2974" w:hanging="371"/>
      </w:pPr>
      <w:rPr>
        <w:rFonts w:ascii="Symbol" w:hAnsi="Symbol" w:cs="Symbol" w:hint="default"/>
      </w:rPr>
    </w:lvl>
    <w:lvl w:ilvl="4">
      <w:start w:val="0"/>
      <w:numFmt w:val="bullet"/>
      <w:lvlText w:val=""/>
      <w:lvlJc w:val="left"/>
      <w:pPr>
        <w:tabs>
          <w:tab w:val="num" w:pos="0"/>
        </w:tabs>
        <w:ind w:left="3966" w:hanging="371"/>
      </w:pPr>
      <w:rPr>
        <w:rFonts w:ascii="Symbol" w:hAnsi="Symbol" w:cs="Symbol" w:hint="default"/>
      </w:rPr>
    </w:lvl>
    <w:lvl w:ilvl="5">
      <w:start w:val="0"/>
      <w:numFmt w:val="bullet"/>
      <w:lvlText w:val=""/>
      <w:lvlJc w:val="left"/>
      <w:pPr>
        <w:tabs>
          <w:tab w:val="num" w:pos="0"/>
        </w:tabs>
        <w:ind w:left="4958" w:hanging="371"/>
      </w:pPr>
      <w:rPr>
        <w:rFonts w:ascii="Symbol" w:hAnsi="Symbol" w:cs="Symbol" w:hint="default"/>
      </w:rPr>
    </w:lvl>
    <w:lvl w:ilvl="6">
      <w:start w:val="0"/>
      <w:numFmt w:val="bullet"/>
      <w:lvlText w:val=""/>
      <w:lvlJc w:val="left"/>
      <w:pPr>
        <w:tabs>
          <w:tab w:val="num" w:pos="0"/>
        </w:tabs>
        <w:ind w:left="5949" w:hanging="371"/>
      </w:pPr>
      <w:rPr>
        <w:rFonts w:ascii="Symbol" w:hAnsi="Symbol" w:cs="Symbol" w:hint="default"/>
      </w:rPr>
    </w:lvl>
    <w:lvl w:ilvl="7">
      <w:start w:val="0"/>
      <w:numFmt w:val="bullet"/>
      <w:lvlText w:val=""/>
      <w:lvlJc w:val="left"/>
      <w:pPr>
        <w:tabs>
          <w:tab w:val="num" w:pos="0"/>
        </w:tabs>
        <w:ind w:left="6941" w:hanging="371"/>
      </w:pPr>
      <w:rPr>
        <w:rFonts w:ascii="Symbol" w:hAnsi="Symbol" w:cs="Symbol" w:hint="default"/>
      </w:rPr>
    </w:lvl>
    <w:lvl w:ilvl="8">
      <w:start w:val="0"/>
      <w:numFmt w:val="bullet"/>
      <w:lvlText w:val=""/>
      <w:lvlJc w:val="left"/>
      <w:pPr>
        <w:tabs>
          <w:tab w:val="num" w:pos="0"/>
        </w:tabs>
        <w:ind w:left="7932" w:hanging="371"/>
      </w:pPr>
      <w:rPr>
        <w:rFonts w:ascii="Symbol" w:hAnsi="Symbol" w:cs="Symbol" w:hint="default"/>
      </w:rPr>
    </w:lvl>
  </w:abstractNum>
  <w:abstractNum w:abstractNumId="2">
    <w:lvl w:ilvl="0">
      <w:start w:val="1"/>
      <w:numFmt w:val="decimal"/>
      <w:lvlText w:val="%1."/>
      <w:lvlJc w:val="left"/>
      <w:pPr>
        <w:tabs>
          <w:tab w:val="num" w:pos="0"/>
        </w:tabs>
        <w:ind w:left="948" w:hanging="220"/>
      </w:pPr>
      <w:rPr>
        <w:sz w:val="22"/>
        <w:spacing w:val="0"/>
        <w:i w:val="false"/>
        <w:b w:val="false"/>
        <w:szCs w:val="22"/>
        <w:iCs w:val="false"/>
        <w:bCs w:val="false"/>
        <w:w w:val="100"/>
        <w:rFonts w:eastAsia="Times New Roman" w:cs="Times New Roman"/>
        <w:lang w:val="ru-RU" w:eastAsia="en-US" w:bidi="ar-SA"/>
      </w:rPr>
    </w:lvl>
    <w:lvl w:ilvl="1">
      <w:start w:val="1"/>
      <w:numFmt w:val="decimal"/>
      <w:lvlText w:val="%1.%2."/>
      <w:lvlJc w:val="left"/>
      <w:pPr>
        <w:tabs>
          <w:tab w:val="num" w:pos="0"/>
        </w:tabs>
        <w:ind w:left="1113" w:hanging="385"/>
      </w:pPr>
      <w:rPr>
        <w:sz w:val="22"/>
        <w:spacing w:val="0"/>
        <w:i w:val="false"/>
        <w:b w:val="false"/>
        <w:szCs w:val="22"/>
        <w:iCs w:val="false"/>
        <w:bCs w:val="false"/>
        <w:w w:val="100"/>
        <w:rFonts w:eastAsia="Times New Roman" w:cs="Times New Roman"/>
        <w:lang w:val="ru-RU" w:eastAsia="en-US" w:bidi="ar-SA"/>
      </w:rPr>
    </w:lvl>
    <w:lvl w:ilvl="2">
      <w:start w:val="1"/>
      <w:numFmt w:val="decimal"/>
      <w:lvlText w:val="%1.%2.%3."/>
      <w:lvlJc w:val="left"/>
      <w:pPr>
        <w:tabs>
          <w:tab w:val="num" w:pos="0"/>
        </w:tabs>
        <w:ind w:left="8" w:hanging="738"/>
      </w:pPr>
      <w:rPr>
        <w:sz w:val="22"/>
        <w:spacing w:val="0"/>
        <w:i w:val="false"/>
        <w:b w:val="false"/>
        <w:szCs w:val="22"/>
        <w:iCs w:val="false"/>
        <w:bCs w:val="false"/>
        <w:w w:val="100"/>
        <w:rFonts w:eastAsia="Times New Roman" w:cs="Times New Roman"/>
        <w:lang w:val="ru-RU" w:eastAsia="en-US" w:bidi="ar-SA"/>
      </w:rPr>
    </w:lvl>
    <w:lvl w:ilvl="3">
      <w:start w:val="1"/>
      <w:numFmt w:val="decimal"/>
      <w:lvlText w:val="%1.%2.%3.%4."/>
      <w:lvlJc w:val="left"/>
      <w:pPr>
        <w:tabs>
          <w:tab w:val="num" w:pos="0"/>
        </w:tabs>
        <w:ind w:left="8" w:hanging="742"/>
      </w:pPr>
      <w:rPr>
        <w:sz w:val="22"/>
        <w:spacing w:val="0"/>
        <w:i w:val="false"/>
        <w:b w:val="false"/>
        <w:szCs w:val="22"/>
        <w:iCs w:val="false"/>
        <w:bCs w:val="false"/>
        <w:w w:val="100"/>
        <w:rFonts w:eastAsia="Times New Roman" w:cs="Times New Roman"/>
        <w:lang w:val="ru-RU" w:eastAsia="en-US" w:bidi="ar-SA"/>
      </w:rPr>
    </w:lvl>
    <w:lvl w:ilvl="4">
      <w:start w:val="0"/>
      <w:numFmt w:val="bullet"/>
      <w:lvlText w:val=""/>
      <w:lvlJc w:val="left"/>
      <w:pPr>
        <w:tabs>
          <w:tab w:val="num" w:pos="0"/>
        </w:tabs>
        <w:ind w:left="3319" w:hanging="742"/>
      </w:pPr>
      <w:rPr>
        <w:rFonts w:ascii="Symbol" w:hAnsi="Symbol" w:cs="Symbol" w:hint="default"/>
      </w:rPr>
    </w:lvl>
    <w:lvl w:ilvl="5">
      <w:start w:val="0"/>
      <w:numFmt w:val="bullet"/>
      <w:lvlText w:val=""/>
      <w:lvlJc w:val="left"/>
      <w:pPr>
        <w:tabs>
          <w:tab w:val="num" w:pos="0"/>
        </w:tabs>
        <w:ind w:left="4418" w:hanging="742"/>
      </w:pPr>
      <w:rPr>
        <w:rFonts w:ascii="Symbol" w:hAnsi="Symbol" w:cs="Symbol" w:hint="default"/>
      </w:rPr>
    </w:lvl>
    <w:lvl w:ilvl="6">
      <w:start w:val="0"/>
      <w:numFmt w:val="bullet"/>
      <w:lvlText w:val=""/>
      <w:lvlJc w:val="left"/>
      <w:pPr>
        <w:tabs>
          <w:tab w:val="num" w:pos="0"/>
        </w:tabs>
        <w:ind w:left="5518" w:hanging="742"/>
      </w:pPr>
      <w:rPr>
        <w:rFonts w:ascii="Symbol" w:hAnsi="Symbol" w:cs="Symbol" w:hint="default"/>
      </w:rPr>
    </w:lvl>
    <w:lvl w:ilvl="7">
      <w:start w:val="0"/>
      <w:numFmt w:val="bullet"/>
      <w:lvlText w:val=""/>
      <w:lvlJc w:val="left"/>
      <w:pPr>
        <w:tabs>
          <w:tab w:val="num" w:pos="0"/>
        </w:tabs>
        <w:ind w:left="6617" w:hanging="742"/>
      </w:pPr>
      <w:rPr>
        <w:rFonts w:ascii="Symbol" w:hAnsi="Symbol" w:cs="Symbol" w:hint="default"/>
      </w:rPr>
    </w:lvl>
    <w:lvl w:ilvl="8">
      <w:start w:val="0"/>
      <w:numFmt w:val="bullet"/>
      <w:lvlText w:val=""/>
      <w:lvlJc w:val="left"/>
      <w:pPr>
        <w:tabs>
          <w:tab w:val="num" w:pos="0"/>
        </w:tabs>
        <w:ind w:left="7717" w:hanging="742"/>
      </w:pPr>
      <w:rPr>
        <w:rFonts w:ascii="Symbol" w:hAnsi="Symbol" w:cs="Symbol" w:hint="default"/>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20"/>
  <w:defaultTabStop w:val="720"/>
  <w:autoHyphenation w:val="true"/>
  <w:compat>
    <w:compatSetting w:name="compatibilityMode" w:uri="http://schemas.microsoft.com/office/word" w:val="14"/>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uiPriority w:val="1"/>
    <w:qFormat/>
    <w:pPr>
      <w:widowControl w:val="false"/>
      <w:bidi w:val="0"/>
      <w:spacing w:before="0" w:after="0"/>
      <w:jc w:val="left"/>
    </w:pPr>
    <w:rPr>
      <w:rFonts w:ascii="Times New Roman" w:hAnsi="Times New Roman" w:eastAsia="Times New Roman" w:cs="Times New Roman"/>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tyle14">
    <w:name w:val="Интернет-ссылка"/>
    <w:rPr>
      <w:color w:val="000080"/>
      <w:u w:val="single"/>
      <w:lang w:val="zxx" w:eastAsia="zxx" w:bidi="zxx"/>
    </w:rPr>
  </w:style>
  <w:style w:type="paragraph" w:styleId="Style15">
    <w:name w:val="Заголовок"/>
    <w:basedOn w:val="Normal"/>
    <w:next w:val="Style16"/>
    <w:qFormat/>
    <w:pPr>
      <w:keepNext w:val="true"/>
      <w:spacing w:before="240" w:after="120"/>
    </w:pPr>
    <w:rPr>
      <w:rFonts w:ascii="Liberation Sans" w:hAnsi="Liberation Sans" w:eastAsia="Droid Sans Fallback" w:cs="Droid Sans Devanagari"/>
      <w:sz w:val="28"/>
      <w:szCs w:val="28"/>
    </w:rPr>
  </w:style>
  <w:style w:type="paragraph" w:styleId="Style16">
    <w:name w:val="Body Text"/>
    <w:basedOn w:val="Normal"/>
    <w:uiPriority w:val="1"/>
    <w:qFormat/>
    <w:pPr>
      <w:ind w:left="7" w:firstLine="720"/>
      <w:jc w:val="both"/>
    </w:pPr>
    <w:rPr/>
  </w:style>
  <w:style w:type="paragraph" w:styleId="Style17">
    <w:name w:val="List"/>
    <w:basedOn w:val="Style16"/>
    <w:pPr/>
    <w:rPr>
      <w:rFonts w:cs="Droid Sans Devanagari"/>
    </w:rPr>
  </w:style>
  <w:style w:type="paragraph" w:styleId="Style18">
    <w:name w:val="Caption"/>
    <w:basedOn w:val="Normal"/>
    <w:qFormat/>
    <w:pPr>
      <w:suppressLineNumbers/>
      <w:spacing w:before="120" w:after="120"/>
    </w:pPr>
    <w:rPr>
      <w:rFonts w:cs="Droid Sans Devanagari"/>
      <w:i/>
      <w:iCs/>
      <w:sz w:val="24"/>
      <w:szCs w:val="24"/>
    </w:rPr>
  </w:style>
  <w:style w:type="paragraph" w:styleId="Style19">
    <w:name w:val="Указатель"/>
    <w:basedOn w:val="Normal"/>
    <w:qFormat/>
    <w:pPr>
      <w:suppressLineNumbers/>
    </w:pPr>
    <w:rPr>
      <w:rFonts w:cs="Droid Sans Devanagari"/>
    </w:rPr>
  </w:style>
  <w:style w:type="paragraph" w:styleId="Style20">
    <w:name w:val="Title"/>
    <w:basedOn w:val="Normal"/>
    <w:uiPriority w:val="1"/>
    <w:qFormat/>
    <w:pPr>
      <w:ind w:left="1" w:hanging="0"/>
      <w:jc w:val="center"/>
    </w:pPr>
    <w:rPr>
      <w:rFonts w:ascii="Arial" w:hAnsi="Arial" w:eastAsia="Arial" w:cs="Arial"/>
      <w:b/>
      <w:bCs/>
    </w:rPr>
  </w:style>
  <w:style w:type="paragraph" w:styleId="ListParagraph">
    <w:name w:val="List Paragraph"/>
    <w:basedOn w:val="Normal"/>
    <w:uiPriority w:val="1"/>
    <w:qFormat/>
    <w:pPr>
      <w:ind w:left="7" w:firstLine="720"/>
      <w:jc w:val="both"/>
    </w:pPr>
    <w:rPr/>
  </w:style>
  <w:style w:type="paragraph" w:styleId="TableParagraph" w:customStyle="1">
    <w:name w:val="Table Paragraph"/>
    <w:basedOn w:val="Normal"/>
    <w:uiPriority w:val="1"/>
    <w:qFormat/>
    <w:pPr/>
    <w:rPr/>
  </w:style>
  <w:style w:type="paragraph" w:styleId="Style21">
    <w:name w:val="Верхний и нижний колонтитулы"/>
    <w:basedOn w:val="Normal"/>
    <w:qFormat/>
    <w:pPr/>
    <w:rPr/>
  </w:style>
  <w:style w:type="paragraph" w:styleId="Style22">
    <w:name w:val="Header"/>
    <w:basedOn w:val="Style21"/>
    <w:pPr/>
    <w:rPr/>
  </w:style>
  <w:style w:type="paragraph" w:styleId="Style23">
    <w:name w:val="Содержимое врезки"/>
    <w:basedOn w:val="Normal"/>
    <w:qFormat/>
    <w:pPr/>
    <w:rPr/>
  </w:style>
  <w:style w:type="paragraph" w:styleId="Style24">
    <w:name w:val="Footer"/>
    <w:basedOn w:val="Style21"/>
    <w:pPr/>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demo.garant.ru/document/redirect/74523120/0" TargetMode="External"/><Relationship Id="rId3" Type="http://schemas.openxmlformats.org/officeDocument/2006/relationships/hyperlink" Target="https://demo.garant.ru/document/redirect/74523120/0" TargetMode="External"/><Relationship Id="rId4" Type="http://schemas.openxmlformats.org/officeDocument/2006/relationships/hyperlink" Target="https://demo.garant.ru/document/redirect/74523120/0" TargetMode="External"/><Relationship Id="rId5" Type="http://schemas.openxmlformats.org/officeDocument/2006/relationships/hyperlink" Target="https://demo.garant.ru/document/redirect/74523120/0" TargetMode="External"/><Relationship Id="rId6" Type="http://schemas.openxmlformats.org/officeDocument/2006/relationships/hyperlink" Target="https://demo.garant.ru/document/redirect/74523120/0" TargetMode="External"/><Relationship Id="rId7" Type="http://schemas.openxmlformats.org/officeDocument/2006/relationships/hyperlink" Target="https://demo.garant.ru/document/redirect/74523120/0" TargetMode="External"/><Relationship Id="rId8" Type="http://schemas.openxmlformats.org/officeDocument/2006/relationships/hyperlink" Target="https://demo.garant.ru/document/redirect/74523120/0" TargetMode="External"/><Relationship Id="rId9" Type="http://schemas.openxmlformats.org/officeDocument/2006/relationships/hyperlink" Target="https://demo.garant.ru/document/redirect/74523120/0" TargetMode="External"/><Relationship Id="rId10" Type="http://schemas.openxmlformats.org/officeDocument/2006/relationships/hyperlink" Target="https://demo.garant.ru/document/redirect/74523120/0" TargetMode="External"/><Relationship Id="rId11" Type="http://schemas.openxmlformats.org/officeDocument/2006/relationships/hyperlink" Target="https://demo.garant.ru/document/redirect/74523120/0" TargetMode="External"/><Relationship Id="rId12" Type="http://schemas.openxmlformats.org/officeDocument/2006/relationships/hyperlink" Target="https://demo.garant.ru/document/redirect/12116087/902" TargetMode="External"/><Relationship Id="rId13" Type="http://schemas.openxmlformats.org/officeDocument/2006/relationships/hyperlink" Target="https://demo.garant.ru/document/redirect/12116087/12" TargetMode="External"/><Relationship Id="rId14" Type="http://schemas.openxmlformats.org/officeDocument/2006/relationships/hyperlink" Target="https://demo.garant.ru/document/redirect/12116087/13" TargetMode="External"/><Relationship Id="rId15" Type="http://schemas.openxmlformats.org/officeDocument/2006/relationships/hyperlink" Target="https://demo.garant.ru/document/redirect/12116087/14" TargetMode="External"/><Relationship Id="rId16" Type="http://schemas.openxmlformats.org/officeDocument/2006/relationships/hyperlink" Target="https://demo.garant.ru/document/redirect/12116087/16" TargetMode="External"/><Relationship Id="rId17" Type="http://schemas.openxmlformats.org/officeDocument/2006/relationships/hyperlink" Target="https://demo.garant.ru/document/redirect/12116087/18" TargetMode="External"/><Relationship Id="rId18" Type="http://schemas.openxmlformats.org/officeDocument/2006/relationships/hyperlink" Target="https://demo.garant.ru/document/redirect/12116087/20" TargetMode="External"/><Relationship Id="rId19" Type="http://schemas.openxmlformats.org/officeDocument/2006/relationships/hyperlink" Target="https://demo.garant.ru/document/redirect/12116087/21" TargetMode="External"/><Relationship Id="rId20" Type="http://schemas.openxmlformats.org/officeDocument/2006/relationships/header" Target="header1.xml"/><Relationship Id="rId21" Type="http://schemas.openxmlformats.org/officeDocument/2006/relationships/footer" Target="footer1.xml"/><Relationship Id="rId22" Type="http://schemas.openxmlformats.org/officeDocument/2006/relationships/header" Target="header2.xml"/><Relationship Id="rId23" Type="http://schemas.openxmlformats.org/officeDocument/2006/relationships/footer" Target="footer2.xml"/><Relationship Id="rId24" Type="http://schemas.openxmlformats.org/officeDocument/2006/relationships/hyperlink" Target="https://demo.garant.ru/document/redirect/12125178/144" TargetMode="External"/><Relationship Id="rId25" Type="http://schemas.openxmlformats.org/officeDocument/2006/relationships/hyperlink" Target="https://demo.garant.ru/document/redirect/12125178/145" TargetMode="External"/><Relationship Id="rId26" Type="http://schemas.openxmlformats.org/officeDocument/2006/relationships/hyperlink" Target="https://demo.garant.ru/document/redirect/10108000/150" TargetMode="External"/><Relationship Id="rId27" Type="http://schemas.openxmlformats.org/officeDocument/2006/relationships/hyperlink" Target="https://demo.garant.ru/document/redirect/10108000/151" TargetMode="External"/><Relationship Id="rId28" Type="http://schemas.openxmlformats.org/officeDocument/2006/relationships/hyperlink" Target="https://demo.garant.ru/document/redirect/10108000/156" TargetMode="External"/><Relationship Id="rId29" Type="http://schemas.openxmlformats.org/officeDocument/2006/relationships/hyperlink" Target="https://demo.garant.ru/document/redirect/12125178/39" TargetMode="External"/><Relationship Id="rId30" Type="http://schemas.openxmlformats.org/officeDocument/2006/relationships/hyperlink" Target="https://demo.garant.ru/document/redirect/12125178/568" TargetMode="External"/><Relationship Id="rId31" Type="http://schemas.openxmlformats.org/officeDocument/2006/relationships/hyperlink" Target="https://demo.garant.ru/document/redirect/12125178/15802" TargetMode="External"/><Relationship Id="rId32" Type="http://schemas.openxmlformats.org/officeDocument/2006/relationships/hyperlink" Target="https://demo.garant.ru/document/redirect/12125267/177" TargetMode="External"/><Relationship Id="rId33" Type="http://schemas.openxmlformats.org/officeDocument/2006/relationships/hyperlink" Target="https://demo.garant.ru/document/redirect/10108000/111" TargetMode="External"/><Relationship Id="rId34" Type="http://schemas.openxmlformats.org/officeDocument/2006/relationships/hyperlink" Target="https://demo.garant.ru/document/redirect/10108000/112" TargetMode="External"/><Relationship Id="rId35" Type="http://schemas.openxmlformats.org/officeDocument/2006/relationships/hyperlink" Target="https://demo.garant.ru/document/redirect/10108000/117" TargetMode="External"/><Relationship Id="rId36" Type="http://schemas.openxmlformats.org/officeDocument/2006/relationships/hyperlink" Target="https://demo.garant.ru/document/redirect/10108000/125" TargetMode="External"/><Relationship Id="rId37" Type="http://schemas.openxmlformats.org/officeDocument/2006/relationships/hyperlink" Target="https://demo.garant.ru/document/redirect/10108000/157" TargetMode="External"/><Relationship Id="rId38" Type="http://schemas.openxmlformats.org/officeDocument/2006/relationships/header" Target="header3.xml"/><Relationship Id="rId39" Type="http://schemas.openxmlformats.org/officeDocument/2006/relationships/footer" Target="footer3.xml"/><Relationship Id="rId40" Type="http://schemas.openxmlformats.org/officeDocument/2006/relationships/hyperlink" Target="https://demo.garant.ru/document/redirect/12116087/9" TargetMode="External"/><Relationship Id="rId41" Type="http://schemas.openxmlformats.org/officeDocument/2006/relationships/hyperlink" Target="https://demo.garant.ru/document/redirect/12125178/144" TargetMode="External"/><Relationship Id="rId42" Type="http://schemas.openxmlformats.org/officeDocument/2006/relationships/hyperlink" Target="https://demo.garant.ru/document/redirect/12125178/14513" TargetMode="External"/><Relationship Id="rId43" Type="http://schemas.openxmlformats.org/officeDocument/2006/relationships/hyperlink" Target="https://demo.garant.ru/document/redirect/12125178/15802" TargetMode="External"/><Relationship Id="rId44" Type="http://schemas.openxmlformats.org/officeDocument/2006/relationships/header" Target="header4.xml"/><Relationship Id="rId45" Type="http://schemas.openxmlformats.org/officeDocument/2006/relationships/footer" Target="footer4.xml"/><Relationship Id="rId46" Type="http://schemas.openxmlformats.org/officeDocument/2006/relationships/hyperlink" Target="https://demo.garant.ru/document/redirect/10108000/0" TargetMode="External"/><Relationship Id="rId47" Type="http://schemas.openxmlformats.org/officeDocument/2006/relationships/hyperlink" Target="https://demo.garant.ru/document/redirect/12116087/3" TargetMode="External"/><Relationship Id="rId48" Type="http://schemas.openxmlformats.org/officeDocument/2006/relationships/hyperlink" Target="https://demo.garant.ru/document/redirect/12116087/3" TargetMode="External"/><Relationship Id="rId49" Type="http://schemas.openxmlformats.org/officeDocument/2006/relationships/header" Target="header5.xml"/><Relationship Id="rId50" Type="http://schemas.openxmlformats.org/officeDocument/2006/relationships/footer" Target="footer5.xml"/><Relationship Id="rId51" Type="http://schemas.openxmlformats.org/officeDocument/2006/relationships/header" Target="header6.xml"/><Relationship Id="rId52" Type="http://schemas.openxmlformats.org/officeDocument/2006/relationships/footer" Target="footer6.xml"/><Relationship Id="rId53" Type="http://schemas.openxmlformats.org/officeDocument/2006/relationships/numbering" Target="numbering.xml"/><Relationship Id="rId54" Type="http://schemas.openxmlformats.org/officeDocument/2006/relationships/fontTable" Target="fontTable.xml"/><Relationship Id="rId55" Type="http://schemas.openxmlformats.org/officeDocument/2006/relationships/settings" Target="settings.xml"/><Relationship Id="rId5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Application>LibreOffice/6.4.7.2$Linux_X86_64 LibreOffice_project/40$Build-2</Application>
  <Pages>6</Pages>
  <Words>2961</Words>
  <Characters>22252</Characters>
  <CharactersWithSpaces>25030</CharactersWithSpaces>
  <Paragraphs>136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2025-08-06T10:27:00Z</dcterms:created>
  <dc:creator>НПП "Гарант-Сервис"</dc:creator>
  <dc:description/>
  <dc:language>ru-RU</dc:language>
  <cp:lastModifiedBy/>
  <dcterms:modified xsi:type="dcterms:W3CDTF">2025-12-23T10:21:12Z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reated">
    <vt:filetime>2025-08-01T00:00:00Z</vt:filetime>
  </property>
  <property fmtid="{D5CDD505-2E9C-101B-9397-08002B2CF9AE}" pid="4" name="Creator">
    <vt:lpwstr>Документ экспортирован из системы ГАРАНТ</vt:lpwstr>
  </property>
  <property fmtid="{D5CDD505-2E9C-101B-9397-08002B2CF9AE}" pid="5" name="DocSecurity">
    <vt:i4>0</vt:i4>
  </property>
  <property fmtid="{D5CDD505-2E9C-101B-9397-08002B2CF9AE}" pid="6" name="HyperlinksChanged">
    <vt:bool>0</vt:bool>
  </property>
  <property fmtid="{D5CDD505-2E9C-101B-9397-08002B2CF9AE}" pid="7" name="LastSaved">
    <vt:filetime>2025-08-06T00:00:00Z</vt:filetime>
  </property>
  <property fmtid="{D5CDD505-2E9C-101B-9397-08002B2CF9AE}" pid="8" name="LinksUpToDate">
    <vt:bool>0</vt:bool>
  </property>
  <property fmtid="{D5CDD505-2E9C-101B-9397-08002B2CF9AE}" pid="9" name="Producer">
    <vt:lpwstr>Synopse PDF engine 1.18.6395</vt:lpwstr>
  </property>
  <property fmtid="{D5CDD505-2E9C-101B-9397-08002B2CF9AE}" pid="10" name="ScaleCrop">
    <vt:bool>0</vt:bool>
  </property>
  <property fmtid="{D5CDD505-2E9C-101B-9397-08002B2CF9AE}" pid="11" name="ShareDoc">
    <vt:bool>0</vt:bool>
  </property>
</Properties>
</file>